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EA" w:rsidRDefault="00737FEA" w:rsidP="00737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p w:rsidR="00737FEA" w:rsidRDefault="00737FEA" w:rsidP="00737F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вимоги</w:t>
      </w:r>
    </w:p>
    <w:p w:rsidR="00737FEA" w:rsidRDefault="00737FEA" w:rsidP="00737F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наданню послуг проживання групи осіб в м. Миколаїв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 надання послуг: з 8 по 10 квітня 2019 року.</w:t>
      </w:r>
    </w:p>
    <w:p w:rsidR="00737FEA" w:rsidRPr="004F0F5C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4F0F5C">
        <w:rPr>
          <w:color w:val="000000"/>
          <w:sz w:val="24"/>
          <w:szCs w:val="24"/>
        </w:rPr>
        <w:t xml:space="preserve">Місце надання послуг: </w:t>
      </w:r>
      <w:proofErr w:type="spellStart"/>
      <w:r w:rsidRPr="004F0F5C">
        <w:rPr>
          <w:color w:val="000000"/>
          <w:sz w:val="24"/>
          <w:szCs w:val="24"/>
        </w:rPr>
        <w:t>м.Миколаїв</w:t>
      </w:r>
      <w:proofErr w:type="spellEnd"/>
      <w:r w:rsidRPr="004F0F5C">
        <w:rPr>
          <w:color w:val="000000"/>
          <w:sz w:val="24"/>
          <w:szCs w:val="24"/>
        </w:rPr>
        <w:t xml:space="preserve"> , не більше ніж 4 км від Миколаївської міської ради та залізничного вокзалу. У разі, якщо ця відстань більша забезпечити трансфер для  25 немісцевих гостей від залізничного вокзалу до місця розташування готелю та включити вартість перевезення до суми за проживання </w:t>
      </w:r>
      <w:bookmarkStart w:id="0" w:name="_GoBack"/>
      <w:bookmarkEnd w:id="0"/>
      <w:r w:rsidRPr="004F0F5C">
        <w:rPr>
          <w:color w:val="000000"/>
          <w:sz w:val="24"/>
          <w:szCs w:val="24"/>
        </w:rPr>
        <w:t xml:space="preserve">гостей.  </w:t>
      </w:r>
    </w:p>
    <w:p w:rsidR="00737FEA" w:rsidRPr="004F0F5C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4F0F5C">
        <w:rPr>
          <w:color w:val="000000"/>
          <w:sz w:val="24"/>
          <w:szCs w:val="24"/>
        </w:rPr>
        <w:t>Клас готелю: три зірки і вище.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Категорія номерів стандарт.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Сніданок включений.</w:t>
      </w:r>
    </w:p>
    <w:p w:rsidR="00737FEA" w:rsidRDefault="00737FEA" w:rsidP="00737FEA">
      <w:pPr>
        <w:shd w:val="clear" w:color="auto" w:fill="FFFFFF" w:themeFill="background1"/>
        <w:spacing w:after="0" w:line="240" w:lineRule="auto"/>
        <w:ind w:left="360"/>
        <w:jc w:val="both"/>
        <w:rPr>
          <w:color w:val="281E05"/>
          <w:sz w:val="24"/>
          <w:szCs w:val="24"/>
        </w:rPr>
      </w:pPr>
      <w:r>
        <w:rPr>
          <w:color w:val="281E05"/>
          <w:sz w:val="24"/>
          <w:szCs w:val="24"/>
        </w:rPr>
        <w:t>Кількість номерів: з 08.04.19 - 10.04.2019 для розміщення 35 осіб:</w:t>
      </w:r>
      <w:r>
        <w:rPr>
          <w:color w:val="281E05"/>
          <w:sz w:val="24"/>
          <w:szCs w:val="24"/>
        </w:rPr>
        <w:br/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268"/>
        <w:gridCol w:w="1719"/>
        <w:gridCol w:w="1371"/>
      </w:tblGrid>
      <w:tr w:rsidR="00737FEA" w:rsidTr="00D177D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both"/>
              <w:rPr>
                <w:color w:val="281E05"/>
                <w:sz w:val="24"/>
                <w:szCs w:val="24"/>
              </w:rPr>
            </w:pPr>
            <w:r>
              <w:rPr>
                <w:color w:val="281E05"/>
                <w:sz w:val="24"/>
                <w:szCs w:val="24"/>
              </w:rPr>
              <w:t>Розміщення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Період споживання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both"/>
              <w:rPr>
                <w:color w:val="281E05"/>
                <w:sz w:val="24"/>
                <w:szCs w:val="24"/>
              </w:rPr>
            </w:pPr>
            <w:r>
              <w:rPr>
                <w:color w:val="281E05"/>
                <w:sz w:val="24"/>
                <w:szCs w:val="24"/>
              </w:rPr>
              <w:t>Кількість номерів</w:t>
            </w:r>
          </w:p>
        </w:tc>
      </w:tr>
      <w:tr w:rsidR="00737FEA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Default="00737FEA" w:rsidP="00D177D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7.04-10.04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7FEA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Default="00737FEA" w:rsidP="00D17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8.04-10.04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7FEA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Default="00737FEA" w:rsidP="00D17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8.04-10.04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37FEA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Default="00737FEA" w:rsidP="00D17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8.04-9.04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7FEA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Default="00737FEA" w:rsidP="00D177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Default="00737FEA" w:rsidP="00D17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9.04-10.04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7FEA" w:rsidTr="00D177D2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EA" w:rsidRDefault="00737FEA" w:rsidP="00D1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Default="00737FEA" w:rsidP="00D177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8.04-09.04 ранній заїзд о 6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FEA" w:rsidRDefault="00737FEA" w:rsidP="00D17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7FEA" w:rsidRDefault="00737FEA" w:rsidP="00737FEA">
      <w:pPr>
        <w:shd w:val="clear" w:color="auto" w:fill="FFFFFF" w:themeFill="background1"/>
        <w:spacing w:after="0" w:line="240" w:lineRule="auto"/>
        <w:ind w:left="360"/>
        <w:jc w:val="both"/>
        <w:rPr>
          <w:color w:val="281E05"/>
          <w:sz w:val="24"/>
          <w:szCs w:val="24"/>
        </w:rPr>
      </w:pPr>
    </w:p>
    <w:p w:rsidR="00737FEA" w:rsidRDefault="00737FEA" w:rsidP="00737FEA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281E05"/>
          <w:sz w:val="24"/>
          <w:szCs w:val="24"/>
        </w:rPr>
      </w:pPr>
      <w:r>
        <w:rPr>
          <w:color w:val="281E05"/>
          <w:sz w:val="24"/>
          <w:szCs w:val="24"/>
        </w:rPr>
        <w:t xml:space="preserve">У кожному номері: ванна кімната з душовою кабіною,  або ванною, односпальні або двоспальні ліжка, фен, робочий стіл, кондиціонер, телефон, гігієнічний набір, </w:t>
      </w:r>
      <w:proofErr w:type="spellStart"/>
      <w:r>
        <w:rPr>
          <w:color w:val="281E05"/>
          <w:sz w:val="24"/>
          <w:szCs w:val="24"/>
        </w:rPr>
        <w:t>Wi-Fi</w:t>
      </w:r>
      <w:proofErr w:type="spellEnd"/>
      <w:r>
        <w:rPr>
          <w:color w:val="281E05"/>
          <w:sz w:val="24"/>
          <w:szCs w:val="24"/>
        </w:rPr>
        <w:t>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Наявність у готелі конференц-зали, в якій буде проведено захід з 8 – 10 квітня 2019 року. Вимоги до зали: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комфортне розміщення в ньому не менше 35 осіб</w:t>
      </w:r>
      <w:r>
        <w:rPr>
          <w:sz w:val="24"/>
          <w:szCs w:val="24"/>
        </w:rPr>
        <w:t>, легко провітрювати, приміщення без жодних відволікаючих шумів.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Площа: приблизно з розрахунку 2 квадратні метри на 1 учасника/учасницю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Туалет поруч, мило біля умивальників, унітази з сидіннями та туалетний папір.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Екран (або біла стіна), наявність працюючого проектора (</w:t>
      </w:r>
      <w:r>
        <w:rPr>
          <w:sz w:val="24"/>
          <w:szCs w:val="24"/>
        </w:rPr>
        <w:t xml:space="preserve">підключення через кабель </w:t>
      </w:r>
      <w:proofErr w:type="spellStart"/>
      <w:r>
        <w:rPr>
          <w:sz w:val="24"/>
          <w:szCs w:val="24"/>
        </w:rPr>
        <w:t>hdmi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фліпчарта</w:t>
      </w:r>
      <w:proofErr w:type="spellEnd"/>
      <w:r>
        <w:rPr>
          <w:color w:val="000000"/>
          <w:sz w:val="24"/>
          <w:szCs w:val="24"/>
        </w:rPr>
        <w:t>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стіни можна клеїти паперовий </w:t>
      </w:r>
      <w:proofErr w:type="spellStart"/>
      <w:r>
        <w:rPr>
          <w:color w:val="000000"/>
          <w:sz w:val="24"/>
          <w:szCs w:val="24"/>
        </w:rPr>
        <w:t>скотч</w:t>
      </w:r>
      <w:proofErr w:type="spellEnd"/>
      <w:r>
        <w:rPr>
          <w:color w:val="000000"/>
          <w:sz w:val="24"/>
          <w:szCs w:val="24"/>
        </w:rPr>
        <w:t>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Можливість прибрати зайві столи або скласти їх.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Мінімум 2 розетки та 2 подовжувача.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Можливість провести каву-паузу не в залі де відбувається тренінг.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Світле приміщення (можливість </w:t>
      </w:r>
      <w:r>
        <w:rPr>
          <w:sz w:val="24"/>
          <w:szCs w:val="24"/>
        </w:rPr>
        <w:t>увімкнути</w:t>
      </w:r>
      <w:r>
        <w:rPr>
          <w:color w:val="000000"/>
          <w:sz w:val="24"/>
          <w:szCs w:val="24"/>
        </w:rPr>
        <w:t xml:space="preserve"> достатньо світла якщо похмуро або вечір)</w:t>
      </w:r>
      <w:r>
        <w:rPr>
          <w:sz w:val="24"/>
          <w:szCs w:val="24"/>
        </w:rPr>
        <w:t>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Комфортна температура: 18-21 градусів. 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Наявність інтернету через </w:t>
      </w:r>
      <w:proofErr w:type="spellStart"/>
      <w:r>
        <w:rPr>
          <w:color w:val="000000"/>
          <w:sz w:val="24"/>
          <w:szCs w:val="24"/>
        </w:rPr>
        <w:t>Wi-Fi</w:t>
      </w:r>
      <w:proofErr w:type="spellEnd"/>
      <w:r>
        <w:rPr>
          <w:color w:val="000000"/>
          <w:sz w:val="24"/>
          <w:szCs w:val="24"/>
        </w:rPr>
        <w:t xml:space="preserve"> .</w:t>
      </w:r>
    </w:p>
    <w:p w:rsidR="00737FEA" w:rsidRDefault="00737FEA" w:rsidP="00737FE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Наявність  питної води.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Послуги оренди конференц-зали будуть оплачуватися окремо, та не включаються у вартість тендерної пропозиції.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Готель в спромозі забезпечити повноцінне харчування на період перебування групи осіб (для не менше 35 осіб).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Оплата за послуги здійснюється шляхом перерахування коштів з поточного рахунку Замовника відповідно до </w:t>
      </w:r>
      <w:r>
        <w:rPr>
          <w:sz w:val="24"/>
          <w:szCs w:val="24"/>
        </w:rPr>
        <w:t>укладеного</w:t>
      </w:r>
      <w:r>
        <w:rPr>
          <w:color w:val="000000"/>
          <w:sz w:val="24"/>
          <w:szCs w:val="24"/>
        </w:rPr>
        <w:t xml:space="preserve"> договору з Виконавцем. Вид розрахунку – </w:t>
      </w:r>
      <w:r>
        <w:rPr>
          <w:color w:val="000000"/>
          <w:sz w:val="24"/>
          <w:szCs w:val="24"/>
        </w:rPr>
        <w:lastRenderedPageBreak/>
        <w:t xml:space="preserve">безготівковий. </w:t>
      </w:r>
      <w:r>
        <w:rPr>
          <w:sz w:val="24"/>
          <w:szCs w:val="24"/>
        </w:rPr>
        <w:t>Оплата за проживання відбувається наступним чином: 80% суми за 7 днів до заходу, решта суми 20% за 3 дні до заходу.</w:t>
      </w:r>
    </w:p>
    <w:p w:rsidR="00737FEA" w:rsidRDefault="00737FEA" w:rsidP="00737F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Оригінали документів на оплату проживання в готелі (угоди, рахунки, акти) повинні бути надіслані протягом 7 календарних днів після завершення заходу.</w:t>
      </w:r>
    </w:p>
    <w:p w:rsidR="00737FEA" w:rsidRDefault="00737FEA" w:rsidP="00737FEA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737FEA" w:rsidRDefault="00737FEA" w:rsidP="00737FEA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737FEA" w:rsidRDefault="00737FEA" w:rsidP="00737FEA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p w:rsidR="00737FEA" w:rsidRDefault="00737FEA" w:rsidP="0073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вимоги</w:t>
      </w:r>
    </w:p>
    <w:p w:rsidR="00737FEA" w:rsidRDefault="00737FEA" w:rsidP="0073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наданню послуг з </w:t>
      </w:r>
      <w:proofErr w:type="spellStart"/>
      <w:r>
        <w:rPr>
          <w:b/>
          <w:sz w:val="24"/>
          <w:szCs w:val="24"/>
        </w:rPr>
        <w:t>фуршетнго</w:t>
      </w:r>
      <w:proofErr w:type="spellEnd"/>
      <w:r>
        <w:rPr>
          <w:b/>
          <w:sz w:val="24"/>
          <w:szCs w:val="24"/>
        </w:rPr>
        <w:t xml:space="preserve"> харчування у м. Миколаїв</w:t>
      </w:r>
    </w:p>
    <w:p w:rsidR="00737FEA" w:rsidRDefault="00737FEA" w:rsidP="00737FEA">
      <w:pPr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 надання послуг: з 08 по 10 квітня.</w:t>
      </w:r>
    </w:p>
    <w:p w:rsidR="00737FEA" w:rsidRDefault="00737FEA" w:rsidP="00737FEA">
      <w:pPr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5 кава пауз, 3 обіди, 2 вечері для 35 осіб:</w:t>
      </w:r>
    </w:p>
    <w:p w:rsidR="00737FEA" w:rsidRDefault="00737FEA" w:rsidP="00737FEA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квітня: ранкова кава-пауза, що включає каву, чай, тістечка 2 видів, сік, вода, канапки, фрукти;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Обід, що включає салат, першу та другу страву та напій;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Кава-пауза, (чай, кава, вода, сік, тістечка 2 видів, фрукти);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Вечеря( 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алат, друга страва, напій, десерт);</w:t>
      </w:r>
    </w:p>
    <w:p w:rsidR="00737FEA" w:rsidRDefault="00737FEA" w:rsidP="00737FEA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квітня: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 (чай, кава, вода, сік, тістечка 2 видів, фрукти);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  (салат, першу та другу страву та напій_;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Кава-пауза, (чай, кава, вода, сік, тістечка 2 видів, фрукти);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Вечеря( 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алат, друга страва, напій, десерт);</w:t>
      </w:r>
    </w:p>
    <w:p w:rsidR="00737FEA" w:rsidRDefault="00737FEA" w:rsidP="00737FEA">
      <w:pPr>
        <w:numPr>
          <w:ilvl w:val="0"/>
          <w:numId w:val="4"/>
        </w:numPr>
        <w:spacing w:after="0"/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квітня</w:t>
      </w:r>
    </w:p>
    <w:p w:rsidR="00737FEA" w:rsidRPr="00D21F39" w:rsidRDefault="00737FEA" w:rsidP="00737FEA">
      <w:pPr>
        <w:spacing w:after="0"/>
        <w:ind w:left="1440"/>
        <w:jc w:val="both"/>
        <w:rPr>
          <w:color w:val="000000"/>
          <w:sz w:val="24"/>
          <w:szCs w:val="24"/>
        </w:rPr>
      </w:pPr>
      <w:r w:rsidRPr="00D21F39">
        <w:rPr>
          <w:color w:val="000000"/>
          <w:sz w:val="24"/>
          <w:szCs w:val="24"/>
        </w:rPr>
        <w:t>Кава-пауза (чай, кава, вода, сік, тістечк</w:t>
      </w:r>
      <w:r>
        <w:rPr>
          <w:color w:val="000000"/>
          <w:sz w:val="24"/>
          <w:szCs w:val="24"/>
        </w:rPr>
        <w:t>а 2 видів, фрукти, канапки</w:t>
      </w:r>
      <w:r w:rsidRPr="00D21F39">
        <w:rPr>
          <w:color w:val="000000"/>
          <w:sz w:val="24"/>
          <w:szCs w:val="24"/>
        </w:rPr>
        <w:t>);</w:t>
      </w:r>
    </w:p>
    <w:p w:rsidR="00737FEA" w:rsidRDefault="00737FEA" w:rsidP="00737FEA">
      <w:pP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 (салат, першу та другу страву та напій);</w:t>
      </w:r>
    </w:p>
    <w:p w:rsidR="00737FEA" w:rsidRDefault="00737FEA" w:rsidP="00737FEA">
      <w:pPr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Пропозиції щодо меню мають </w:t>
      </w:r>
      <w:r>
        <w:rPr>
          <w:sz w:val="24"/>
          <w:szCs w:val="24"/>
        </w:rPr>
        <w:t>включати</w:t>
      </w:r>
      <w:r>
        <w:rPr>
          <w:color w:val="000000"/>
          <w:sz w:val="24"/>
          <w:szCs w:val="24"/>
        </w:rPr>
        <w:t xml:space="preserve"> можливість обрання вегетаріанських страв.</w:t>
      </w:r>
    </w:p>
    <w:p w:rsidR="00737FEA" w:rsidRDefault="00737FEA" w:rsidP="00737FEA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Оплата за послуги здійснюється шляхом перерахування коштів з поточного рахунку Замовника відповідно до укладеного договору з Виконавцем. </w:t>
      </w:r>
    </w:p>
    <w:p w:rsidR="00737FEA" w:rsidRDefault="00737FEA" w:rsidP="00737FEA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Оригінали документів на оплату послуг харчування(угоди </w:t>
      </w:r>
      <w:r>
        <w:rPr>
          <w:color w:val="000000"/>
        </w:rPr>
        <w:t xml:space="preserve">рахунки-фактури, акт здачі-приймання послуг і </w:t>
      </w:r>
      <w:proofErr w:type="spellStart"/>
      <w:r>
        <w:rPr>
          <w:color w:val="000000"/>
        </w:rPr>
        <w:t>т.д</w:t>
      </w:r>
      <w:proofErr w:type="spellEnd"/>
      <w:r>
        <w:rPr>
          <w:rFonts w:eastAsia="Times New Roman"/>
          <w:color w:val="000000"/>
          <w:sz w:val="24"/>
          <w:szCs w:val="24"/>
        </w:rPr>
        <w:t>) повинні бути надіслані протягом 7 календарних днів після завершення заходу.</w:t>
      </w:r>
    </w:p>
    <w:p w:rsidR="00737FEA" w:rsidRDefault="00737FEA" w:rsidP="00737FEA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737FEA" w:rsidRDefault="00737FEA" w:rsidP="00737FEA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</w:rPr>
      </w:pPr>
    </w:p>
    <w:p w:rsidR="007D51DF" w:rsidRDefault="007D51DF"/>
    <w:sectPr w:rsidR="007D5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0DE"/>
    <w:multiLevelType w:val="multilevel"/>
    <w:tmpl w:val="2A2E9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37E"/>
    <w:multiLevelType w:val="multilevel"/>
    <w:tmpl w:val="E962D3B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4"/>
    <w:rsid w:val="001140D4"/>
    <w:rsid w:val="00737FEA"/>
    <w:rsid w:val="007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7E5D-AA5F-468E-A98C-2F5B7B1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37FEA"/>
    <w:pPr>
      <w:ind w:left="720"/>
      <w:contextualSpacing/>
    </w:pPr>
    <w:rPr>
      <w:rFonts w:ascii="Calibri" w:eastAsia="Calibri" w:hAnsi="Calibri" w:cs="Calibri"/>
      <w:lang w:eastAsia="uk-UA"/>
    </w:rPr>
  </w:style>
  <w:style w:type="table" w:styleId="a5">
    <w:name w:val="Table Grid"/>
    <w:basedOn w:val="a1"/>
    <w:uiPriority w:val="39"/>
    <w:rsid w:val="00737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2451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2</cp:revision>
  <dcterms:created xsi:type="dcterms:W3CDTF">2019-03-25T10:38:00Z</dcterms:created>
  <dcterms:modified xsi:type="dcterms:W3CDTF">2019-03-25T10:43:00Z</dcterms:modified>
</cp:coreProperties>
</file>