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C947D" w14:textId="600B763E" w:rsidR="00373AC7" w:rsidRDefault="00373AC7" w:rsidP="084D5992">
      <w:pPr>
        <w:tabs>
          <w:tab w:val="left" w:pos="567"/>
        </w:tabs>
        <w:jc w:val="both"/>
        <w:rPr>
          <w:rFonts w:ascii="Times New Roman" w:eastAsia="Times New Roman" w:hAnsi="Times New Roman" w:cs="Times New Roman"/>
          <w:color w:val="000000" w:themeColor="text1"/>
          <w:sz w:val="36"/>
          <w:szCs w:val="36"/>
        </w:rPr>
      </w:pPr>
    </w:p>
    <w:p w14:paraId="714EA026" w14:textId="4776E809" w:rsidR="00373AC7" w:rsidRDefault="3380C159" w:rsidP="084D5992">
      <w:pPr>
        <w:tabs>
          <w:tab w:val="left" w:pos="567"/>
        </w:tabs>
        <w:jc w:val="center"/>
        <w:rPr>
          <w:rFonts w:ascii="Times New Roman" w:eastAsia="Times New Roman" w:hAnsi="Times New Roman" w:cs="Times New Roman"/>
          <w:color w:val="000000" w:themeColor="text1"/>
          <w:sz w:val="36"/>
          <w:szCs w:val="36"/>
        </w:rPr>
      </w:pPr>
      <w:r w:rsidRPr="084D5992">
        <w:rPr>
          <w:rFonts w:ascii="Times New Roman" w:eastAsia="Times New Roman" w:hAnsi="Times New Roman" w:cs="Times New Roman"/>
          <w:b/>
          <w:bCs/>
          <w:color w:val="000000" w:themeColor="text1"/>
          <w:sz w:val="36"/>
          <w:szCs w:val="36"/>
        </w:rPr>
        <w:t>Громадська організація «ЕКОКЛУБ»</w:t>
      </w:r>
    </w:p>
    <w:p w14:paraId="41F77302" w14:textId="285A96A2" w:rsidR="00373AC7" w:rsidRDefault="00373AC7" w:rsidP="084D5992">
      <w:pPr>
        <w:tabs>
          <w:tab w:val="left" w:pos="567"/>
        </w:tabs>
        <w:jc w:val="both"/>
        <w:rPr>
          <w:rFonts w:ascii="Times New Roman" w:eastAsia="Times New Roman" w:hAnsi="Times New Roman" w:cs="Times New Roman"/>
          <w:color w:val="000000" w:themeColor="text1"/>
          <w:sz w:val="36"/>
          <w:szCs w:val="36"/>
        </w:rPr>
      </w:pPr>
    </w:p>
    <w:p w14:paraId="0A75AB94" w14:textId="4F824122" w:rsidR="00373AC7" w:rsidRDefault="3380C159" w:rsidP="084D5992">
      <w:pPr>
        <w:tabs>
          <w:tab w:val="left" w:pos="567"/>
        </w:tabs>
        <w:ind w:left="6237"/>
        <w:rPr>
          <w:rFonts w:ascii="Times New Roman" w:eastAsia="Times New Roman" w:hAnsi="Times New Roman" w:cs="Times New Roman"/>
          <w:color w:val="000000" w:themeColor="text1"/>
          <w:sz w:val="36"/>
          <w:szCs w:val="36"/>
        </w:rPr>
      </w:pPr>
      <w:r w:rsidRPr="084D5992">
        <w:rPr>
          <w:rFonts w:ascii="Times New Roman" w:eastAsia="Times New Roman" w:hAnsi="Times New Roman" w:cs="Times New Roman"/>
          <w:b/>
          <w:bCs/>
          <w:color w:val="000000" w:themeColor="text1"/>
          <w:sz w:val="36"/>
          <w:szCs w:val="36"/>
          <w:lang w:val="ru-RU"/>
        </w:rPr>
        <w:t>ЗАТВЕРДЖУЮ</w:t>
      </w:r>
    </w:p>
    <w:p w14:paraId="396DCBE3" w14:textId="7DA4FA95" w:rsidR="00373AC7" w:rsidRDefault="3380C159" w:rsidP="084D5992">
      <w:pPr>
        <w:tabs>
          <w:tab w:val="left" w:pos="567"/>
        </w:tabs>
        <w:ind w:left="6237"/>
        <w:rPr>
          <w:rFonts w:ascii="Times New Roman" w:eastAsia="Times New Roman" w:hAnsi="Times New Roman" w:cs="Times New Roman"/>
          <w:color w:val="000000" w:themeColor="text1"/>
          <w:sz w:val="36"/>
          <w:szCs w:val="36"/>
        </w:rPr>
      </w:pPr>
      <w:proofErr w:type="spellStart"/>
      <w:r w:rsidRPr="084D5992">
        <w:rPr>
          <w:rFonts w:ascii="Times New Roman" w:eastAsia="Times New Roman" w:hAnsi="Times New Roman" w:cs="Times New Roman"/>
          <w:b/>
          <w:bCs/>
          <w:color w:val="000000" w:themeColor="text1"/>
          <w:sz w:val="36"/>
          <w:szCs w:val="36"/>
          <w:lang w:val="ru-RU"/>
        </w:rPr>
        <w:t>Виконавчий</w:t>
      </w:r>
      <w:proofErr w:type="spellEnd"/>
      <w:r w:rsidRPr="084D5992">
        <w:rPr>
          <w:rFonts w:ascii="Times New Roman" w:eastAsia="Times New Roman" w:hAnsi="Times New Roman" w:cs="Times New Roman"/>
          <w:b/>
          <w:bCs/>
          <w:color w:val="000000" w:themeColor="text1"/>
          <w:sz w:val="36"/>
          <w:szCs w:val="36"/>
          <w:lang w:val="ru-RU"/>
        </w:rPr>
        <w:t xml:space="preserve"> директор </w:t>
      </w:r>
    </w:p>
    <w:p w14:paraId="69DC0D57" w14:textId="02AE4881" w:rsidR="00373AC7" w:rsidRDefault="3380C159" w:rsidP="084D5992">
      <w:pPr>
        <w:tabs>
          <w:tab w:val="left" w:pos="567"/>
        </w:tabs>
        <w:ind w:left="6237"/>
        <w:rPr>
          <w:rFonts w:ascii="Times New Roman" w:eastAsia="Times New Roman" w:hAnsi="Times New Roman" w:cs="Times New Roman"/>
          <w:color w:val="000000" w:themeColor="text1"/>
          <w:sz w:val="36"/>
          <w:szCs w:val="36"/>
        </w:rPr>
      </w:pPr>
      <w:r w:rsidRPr="084D5992">
        <w:rPr>
          <w:rFonts w:ascii="Times New Roman" w:eastAsia="Times New Roman" w:hAnsi="Times New Roman" w:cs="Times New Roman"/>
          <w:b/>
          <w:bCs/>
          <w:color w:val="000000" w:themeColor="text1"/>
          <w:sz w:val="36"/>
          <w:szCs w:val="36"/>
          <w:lang w:val="ru-RU"/>
        </w:rPr>
        <w:t>ГО «Екоклуб»</w:t>
      </w:r>
    </w:p>
    <w:p w14:paraId="3010F109" w14:textId="33AE952F" w:rsidR="00373AC7" w:rsidRDefault="3380C159" w:rsidP="084D5992">
      <w:pPr>
        <w:tabs>
          <w:tab w:val="left" w:pos="567"/>
        </w:tabs>
        <w:ind w:left="6237"/>
        <w:rPr>
          <w:rFonts w:ascii="Times New Roman" w:eastAsia="Times New Roman" w:hAnsi="Times New Roman" w:cs="Times New Roman"/>
          <w:color w:val="000000" w:themeColor="text1"/>
          <w:sz w:val="36"/>
          <w:szCs w:val="36"/>
        </w:rPr>
      </w:pPr>
      <w:proofErr w:type="spellStart"/>
      <w:r w:rsidRPr="084D5992">
        <w:rPr>
          <w:rFonts w:ascii="Times New Roman" w:eastAsia="Times New Roman" w:hAnsi="Times New Roman" w:cs="Times New Roman"/>
          <w:b/>
          <w:bCs/>
          <w:color w:val="000000" w:themeColor="text1"/>
          <w:sz w:val="36"/>
          <w:szCs w:val="36"/>
          <w:lang w:val="ru-RU"/>
        </w:rPr>
        <w:t>А.М.Мартинюк</w:t>
      </w:r>
      <w:proofErr w:type="spellEnd"/>
    </w:p>
    <w:p w14:paraId="03427BEE" w14:textId="1D72690D" w:rsidR="00373AC7" w:rsidRDefault="3380C159" w:rsidP="084D5992">
      <w:pPr>
        <w:tabs>
          <w:tab w:val="left" w:pos="567"/>
        </w:tabs>
        <w:ind w:left="6237"/>
        <w:rPr>
          <w:rFonts w:ascii="Times New Roman" w:eastAsia="Times New Roman" w:hAnsi="Times New Roman" w:cs="Times New Roman"/>
          <w:color w:val="000000" w:themeColor="text1"/>
          <w:sz w:val="36"/>
          <w:szCs w:val="36"/>
        </w:rPr>
      </w:pPr>
      <w:r w:rsidRPr="084D5992">
        <w:rPr>
          <w:rFonts w:ascii="Times New Roman" w:eastAsia="Times New Roman" w:hAnsi="Times New Roman" w:cs="Times New Roman"/>
          <w:b/>
          <w:bCs/>
          <w:color w:val="000000" w:themeColor="text1"/>
          <w:sz w:val="36"/>
          <w:szCs w:val="36"/>
          <w:lang w:val="ru-RU"/>
        </w:rPr>
        <w:t>1</w:t>
      </w:r>
      <w:r w:rsidR="1F1C2E98" w:rsidRPr="084D5992">
        <w:rPr>
          <w:rFonts w:ascii="Times New Roman" w:eastAsia="Times New Roman" w:hAnsi="Times New Roman" w:cs="Times New Roman"/>
          <w:b/>
          <w:bCs/>
          <w:color w:val="000000" w:themeColor="text1"/>
          <w:sz w:val="36"/>
          <w:szCs w:val="36"/>
          <w:lang w:val="ru-RU"/>
        </w:rPr>
        <w:t>6</w:t>
      </w:r>
      <w:r w:rsidRPr="084D5992">
        <w:rPr>
          <w:rFonts w:ascii="Times New Roman" w:eastAsia="Times New Roman" w:hAnsi="Times New Roman" w:cs="Times New Roman"/>
          <w:b/>
          <w:bCs/>
          <w:color w:val="000000" w:themeColor="text1"/>
          <w:sz w:val="36"/>
          <w:szCs w:val="36"/>
          <w:lang w:val="ru-RU"/>
        </w:rPr>
        <w:t>.05.2023р.</w:t>
      </w:r>
    </w:p>
    <w:p w14:paraId="4B287A07" w14:textId="435A5D6A" w:rsidR="00373AC7" w:rsidRDefault="00373AC7" w:rsidP="084D5992">
      <w:pPr>
        <w:tabs>
          <w:tab w:val="left" w:pos="567"/>
        </w:tabs>
        <w:jc w:val="both"/>
        <w:rPr>
          <w:rFonts w:ascii="Times New Roman" w:eastAsia="Times New Roman" w:hAnsi="Times New Roman" w:cs="Times New Roman"/>
          <w:color w:val="000000" w:themeColor="text1"/>
          <w:sz w:val="38"/>
          <w:szCs w:val="38"/>
        </w:rPr>
      </w:pPr>
    </w:p>
    <w:p w14:paraId="0B7CCEF3" w14:textId="2C9DEEC0" w:rsidR="00373AC7" w:rsidRDefault="00373AC7" w:rsidP="084D5992">
      <w:pPr>
        <w:tabs>
          <w:tab w:val="left" w:pos="567"/>
        </w:tabs>
        <w:jc w:val="both"/>
        <w:rPr>
          <w:rFonts w:ascii="Times New Roman" w:eastAsia="Times New Roman" w:hAnsi="Times New Roman" w:cs="Times New Roman"/>
          <w:color w:val="000000" w:themeColor="text1"/>
          <w:sz w:val="20"/>
          <w:szCs w:val="20"/>
        </w:rPr>
      </w:pPr>
    </w:p>
    <w:p w14:paraId="6B9340B6" w14:textId="15A7AAA7" w:rsidR="00373AC7" w:rsidRDefault="3380C159" w:rsidP="084D5992">
      <w:pPr>
        <w:tabs>
          <w:tab w:val="left" w:pos="567"/>
        </w:tabs>
        <w:jc w:val="center"/>
        <w:rPr>
          <w:rFonts w:ascii="Times New Roman" w:eastAsia="Times New Roman" w:hAnsi="Times New Roman" w:cs="Times New Roman"/>
          <w:color w:val="000000" w:themeColor="text1"/>
          <w:sz w:val="36"/>
          <w:szCs w:val="36"/>
        </w:rPr>
      </w:pPr>
      <w:r w:rsidRPr="084D5992">
        <w:rPr>
          <w:rFonts w:ascii="Times New Roman" w:eastAsia="Times New Roman" w:hAnsi="Times New Roman" w:cs="Times New Roman"/>
          <w:b/>
          <w:bCs/>
          <w:color w:val="000000" w:themeColor="text1"/>
          <w:sz w:val="36"/>
          <w:szCs w:val="36"/>
        </w:rPr>
        <w:t>КОНКУРСНА  ДОКУМЕНТАЦІЯ</w:t>
      </w:r>
    </w:p>
    <w:p w14:paraId="1C5F1576" w14:textId="6F7A807B" w:rsidR="00373AC7" w:rsidRDefault="00373AC7" w:rsidP="084D5992">
      <w:pPr>
        <w:tabs>
          <w:tab w:val="left" w:pos="567"/>
        </w:tabs>
        <w:jc w:val="center"/>
        <w:rPr>
          <w:rFonts w:ascii="Times New Roman" w:eastAsia="Times New Roman" w:hAnsi="Times New Roman" w:cs="Times New Roman"/>
          <w:color w:val="000000" w:themeColor="text1"/>
          <w:sz w:val="32"/>
          <w:szCs w:val="32"/>
        </w:rPr>
      </w:pPr>
    </w:p>
    <w:p w14:paraId="3C5CC61C" w14:textId="0178612F" w:rsidR="00373AC7" w:rsidRDefault="3380C159" w:rsidP="084D5992">
      <w:pPr>
        <w:tabs>
          <w:tab w:val="left" w:pos="567"/>
        </w:tabs>
        <w:jc w:val="center"/>
        <w:rPr>
          <w:rFonts w:ascii="Times New Roman" w:eastAsia="Times New Roman" w:hAnsi="Times New Roman" w:cs="Times New Roman"/>
          <w:color w:val="000000" w:themeColor="text1"/>
          <w:sz w:val="32"/>
          <w:szCs w:val="32"/>
        </w:rPr>
      </w:pPr>
      <w:r w:rsidRPr="084D5992">
        <w:rPr>
          <w:rFonts w:ascii="Times New Roman" w:eastAsia="Times New Roman" w:hAnsi="Times New Roman" w:cs="Times New Roman"/>
          <w:b/>
          <w:bCs/>
          <w:color w:val="000000" w:themeColor="text1"/>
          <w:sz w:val="32"/>
          <w:szCs w:val="32"/>
        </w:rPr>
        <w:t>на визначення виконавця</w:t>
      </w:r>
      <w:r w:rsidR="2356E0A4" w:rsidRPr="084D5992">
        <w:rPr>
          <w:rFonts w:ascii="Times New Roman" w:eastAsia="Times New Roman" w:hAnsi="Times New Roman" w:cs="Times New Roman"/>
          <w:b/>
          <w:bCs/>
          <w:color w:val="000000" w:themeColor="text1"/>
          <w:sz w:val="32"/>
          <w:szCs w:val="32"/>
        </w:rPr>
        <w:t xml:space="preserve"> проекту</w:t>
      </w:r>
    </w:p>
    <w:p w14:paraId="658E48DF" w14:textId="073D1EE7" w:rsidR="00373AC7" w:rsidRDefault="00373AC7" w:rsidP="084D5992">
      <w:pPr>
        <w:tabs>
          <w:tab w:val="left" w:pos="567"/>
          <w:tab w:val="left" w:pos="6075"/>
        </w:tabs>
        <w:jc w:val="center"/>
        <w:rPr>
          <w:rFonts w:ascii="Times New Roman" w:eastAsia="Times New Roman" w:hAnsi="Times New Roman" w:cs="Times New Roman"/>
          <w:color w:val="000000" w:themeColor="text1"/>
          <w:sz w:val="24"/>
          <w:szCs w:val="24"/>
        </w:rPr>
      </w:pPr>
    </w:p>
    <w:p w14:paraId="6C3A5209" w14:textId="77324CD8" w:rsidR="00373AC7" w:rsidRDefault="2356E0A4" w:rsidP="37449501">
      <w:pPr>
        <w:tabs>
          <w:tab w:val="left" w:pos="567"/>
        </w:tabs>
        <w:jc w:val="center"/>
        <w:rPr>
          <w:rFonts w:ascii="Times New Roman" w:eastAsia="Times New Roman" w:hAnsi="Times New Roman" w:cs="Times New Roman"/>
          <w:sz w:val="24"/>
          <w:szCs w:val="24"/>
        </w:rPr>
      </w:pPr>
      <w:r w:rsidRPr="37449501">
        <w:rPr>
          <w:rFonts w:ascii="Times New Roman" w:eastAsia="Times New Roman" w:hAnsi="Times New Roman" w:cs="Times New Roman"/>
          <w:sz w:val="24"/>
          <w:szCs w:val="24"/>
        </w:rPr>
        <w:t>“</w:t>
      </w:r>
      <w:r w:rsidR="4F2BF390" w:rsidRPr="37449501">
        <w:rPr>
          <w:rFonts w:ascii="Times New Roman" w:eastAsia="Times New Roman" w:hAnsi="Times New Roman" w:cs="Times New Roman"/>
          <w:color w:val="000000" w:themeColor="text1"/>
          <w:sz w:val="24"/>
          <w:szCs w:val="24"/>
        </w:rPr>
        <w:t xml:space="preserve">Капітальний ремонт системи електромереж стаціонарного корпусу №1 КНП "ЦМКЛ" СМР на виконання заходів з енергозбереження шляхом встановлення сонячної електростанції, за </w:t>
      </w:r>
      <w:proofErr w:type="spellStart"/>
      <w:r w:rsidR="4F2BF390" w:rsidRPr="37449501">
        <w:rPr>
          <w:rFonts w:ascii="Times New Roman" w:eastAsia="Times New Roman" w:hAnsi="Times New Roman" w:cs="Times New Roman"/>
          <w:color w:val="000000" w:themeColor="text1"/>
          <w:sz w:val="24"/>
          <w:szCs w:val="24"/>
        </w:rPr>
        <w:t>адресою</w:t>
      </w:r>
      <w:proofErr w:type="spellEnd"/>
      <w:r w:rsidR="4F2BF390" w:rsidRPr="37449501">
        <w:rPr>
          <w:rFonts w:ascii="Times New Roman" w:eastAsia="Times New Roman" w:hAnsi="Times New Roman" w:cs="Times New Roman"/>
          <w:color w:val="000000" w:themeColor="text1"/>
          <w:sz w:val="24"/>
          <w:szCs w:val="24"/>
        </w:rPr>
        <w:t xml:space="preserve"> </w:t>
      </w:r>
      <w:proofErr w:type="spellStart"/>
      <w:r w:rsidR="4F2BF390" w:rsidRPr="37449501">
        <w:rPr>
          <w:rFonts w:ascii="Times New Roman" w:eastAsia="Times New Roman" w:hAnsi="Times New Roman" w:cs="Times New Roman"/>
          <w:color w:val="000000" w:themeColor="text1"/>
          <w:sz w:val="24"/>
          <w:szCs w:val="24"/>
        </w:rPr>
        <w:t>м.Суми</w:t>
      </w:r>
      <w:proofErr w:type="spellEnd"/>
      <w:r w:rsidR="4F2BF390" w:rsidRPr="37449501">
        <w:rPr>
          <w:rFonts w:ascii="Times New Roman" w:eastAsia="Times New Roman" w:hAnsi="Times New Roman" w:cs="Times New Roman"/>
          <w:color w:val="000000" w:themeColor="text1"/>
          <w:sz w:val="24"/>
          <w:szCs w:val="24"/>
        </w:rPr>
        <w:t>, вул.20 років Перемоги, 13</w:t>
      </w:r>
      <w:r w:rsidR="4F2BF390" w:rsidRPr="37449501">
        <w:rPr>
          <w:rFonts w:ascii="Times New Roman" w:eastAsia="Times New Roman" w:hAnsi="Times New Roman" w:cs="Times New Roman"/>
          <w:sz w:val="24"/>
          <w:szCs w:val="24"/>
        </w:rPr>
        <w:t>” (черга будівництва 2 Пусковий комплекс)</w:t>
      </w:r>
      <w:r w:rsidRPr="37449501">
        <w:rPr>
          <w:rFonts w:ascii="Times New Roman" w:eastAsia="Times New Roman" w:hAnsi="Times New Roman" w:cs="Times New Roman"/>
          <w:sz w:val="24"/>
          <w:szCs w:val="24"/>
        </w:rPr>
        <w:t>.</w:t>
      </w:r>
    </w:p>
    <w:p w14:paraId="70B9600F" w14:textId="5F706E3D" w:rsidR="37449501" w:rsidRPr="00341BD6" w:rsidRDefault="37449501" w:rsidP="37449501">
      <w:pPr>
        <w:tabs>
          <w:tab w:val="left" w:pos="567"/>
        </w:tabs>
        <w:jc w:val="center"/>
        <w:rPr>
          <w:rFonts w:ascii="Times New Roman" w:eastAsia="Times New Roman" w:hAnsi="Times New Roman" w:cs="Times New Roman"/>
          <w:sz w:val="24"/>
          <w:szCs w:val="24"/>
          <w:lang w:val="en-US"/>
        </w:rPr>
      </w:pPr>
    </w:p>
    <w:p w14:paraId="20AB436B" w14:textId="219F3908" w:rsidR="37449501" w:rsidRDefault="37449501" w:rsidP="37449501">
      <w:pPr>
        <w:tabs>
          <w:tab w:val="left" w:pos="567"/>
        </w:tabs>
        <w:jc w:val="center"/>
        <w:rPr>
          <w:rFonts w:ascii="Times New Roman" w:eastAsia="Times New Roman" w:hAnsi="Times New Roman" w:cs="Times New Roman"/>
          <w:sz w:val="24"/>
          <w:szCs w:val="24"/>
        </w:rPr>
      </w:pPr>
    </w:p>
    <w:p w14:paraId="75C291A2" w14:textId="6E2A8F06" w:rsidR="37449501" w:rsidRDefault="37449501" w:rsidP="37449501">
      <w:pPr>
        <w:tabs>
          <w:tab w:val="left" w:pos="567"/>
        </w:tabs>
        <w:jc w:val="center"/>
        <w:rPr>
          <w:rFonts w:ascii="Times New Roman" w:eastAsia="Times New Roman" w:hAnsi="Times New Roman" w:cs="Times New Roman"/>
          <w:sz w:val="24"/>
          <w:szCs w:val="24"/>
        </w:rPr>
      </w:pPr>
    </w:p>
    <w:p w14:paraId="41C062A2" w14:textId="7E54CCDA" w:rsidR="37449501" w:rsidRDefault="37449501" w:rsidP="37449501">
      <w:pPr>
        <w:tabs>
          <w:tab w:val="left" w:pos="567"/>
        </w:tabs>
        <w:jc w:val="center"/>
        <w:rPr>
          <w:rFonts w:ascii="Times New Roman" w:eastAsia="Times New Roman" w:hAnsi="Times New Roman" w:cs="Times New Roman"/>
          <w:sz w:val="24"/>
          <w:szCs w:val="24"/>
        </w:rPr>
      </w:pPr>
    </w:p>
    <w:p w14:paraId="33C851B4" w14:textId="54706B61" w:rsidR="37449501" w:rsidRDefault="37449501" w:rsidP="37449501">
      <w:pPr>
        <w:tabs>
          <w:tab w:val="left" w:pos="567"/>
        </w:tabs>
        <w:jc w:val="center"/>
        <w:rPr>
          <w:rFonts w:ascii="Times New Roman" w:eastAsia="Times New Roman" w:hAnsi="Times New Roman" w:cs="Times New Roman"/>
          <w:sz w:val="24"/>
          <w:szCs w:val="24"/>
        </w:rPr>
      </w:pPr>
    </w:p>
    <w:p w14:paraId="4A631781" w14:textId="1C76676B" w:rsidR="37449501" w:rsidRDefault="37449501" w:rsidP="37449501">
      <w:pPr>
        <w:tabs>
          <w:tab w:val="left" w:pos="567"/>
        </w:tabs>
        <w:jc w:val="center"/>
        <w:rPr>
          <w:rFonts w:ascii="Times New Roman" w:eastAsia="Times New Roman" w:hAnsi="Times New Roman" w:cs="Times New Roman"/>
          <w:sz w:val="24"/>
          <w:szCs w:val="24"/>
        </w:rPr>
      </w:pPr>
    </w:p>
    <w:p w14:paraId="7EDCEDA7" w14:textId="1614F565" w:rsidR="00373AC7" w:rsidRDefault="00373AC7" w:rsidP="084D5992">
      <w:pPr>
        <w:tabs>
          <w:tab w:val="left" w:pos="567"/>
        </w:tabs>
        <w:jc w:val="both"/>
        <w:rPr>
          <w:rFonts w:ascii="Times New Roman" w:eastAsia="Times New Roman" w:hAnsi="Times New Roman" w:cs="Times New Roman"/>
          <w:color w:val="000000" w:themeColor="text1"/>
          <w:sz w:val="32"/>
          <w:szCs w:val="32"/>
        </w:rPr>
      </w:pPr>
    </w:p>
    <w:p w14:paraId="032D883F" w14:textId="3EA6C8DF" w:rsidR="00373AC7" w:rsidRDefault="00373AC7" w:rsidP="084D5992">
      <w:pPr>
        <w:tabs>
          <w:tab w:val="left" w:pos="567"/>
        </w:tabs>
        <w:jc w:val="both"/>
        <w:rPr>
          <w:rFonts w:ascii="Times New Roman" w:eastAsia="Times New Roman" w:hAnsi="Times New Roman" w:cs="Times New Roman"/>
          <w:color w:val="000000" w:themeColor="text1"/>
          <w:sz w:val="32"/>
          <w:szCs w:val="32"/>
        </w:rPr>
      </w:pPr>
    </w:p>
    <w:p w14:paraId="5411AD5B" w14:textId="04FD1546" w:rsidR="37449501" w:rsidRDefault="37449501" w:rsidP="37449501">
      <w:pPr>
        <w:tabs>
          <w:tab w:val="left" w:pos="567"/>
        </w:tabs>
        <w:jc w:val="both"/>
        <w:rPr>
          <w:rFonts w:ascii="Times New Roman" w:eastAsia="Times New Roman" w:hAnsi="Times New Roman" w:cs="Times New Roman"/>
          <w:color w:val="000000" w:themeColor="text1"/>
          <w:sz w:val="32"/>
          <w:szCs w:val="32"/>
        </w:rPr>
      </w:pPr>
    </w:p>
    <w:p w14:paraId="13B78BFA" w14:textId="73C1091A" w:rsidR="00373AC7" w:rsidRDefault="3380C159" w:rsidP="084D5992">
      <w:pPr>
        <w:tabs>
          <w:tab w:val="left" w:pos="567"/>
        </w:tabs>
        <w:jc w:val="center"/>
        <w:rPr>
          <w:rFonts w:ascii="Times New Roman" w:eastAsia="Times New Roman" w:hAnsi="Times New Roman" w:cs="Times New Roman"/>
          <w:color w:val="000000" w:themeColor="text1"/>
          <w:sz w:val="32"/>
          <w:szCs w:val="32"/>
        </w:rPr>
      </w:pPr>
      <w:r w:rsidRPr="084D5992">
        <w:rPr>
          <w:rFonts w:ascii="Times New Roman" w:eastAsia="Times New Roman" w:hAnsi="Times New Roman" w:cs="Times New Roman"/>
          <w:b/>
          <w:bCs/>
          <w:color w:val="000000" w:themeColor="text1"/>
          <w:sz w:val="32"/>
          <w:szCs w:val="32"/>
        </w:rPr>
        <w:t>м. Рівне</w:t>
      </w:r>
    </w:p>
    <w:p w14:paraId="45C17E12" w14:textId="4AE5FD37" w:rsidR="00373AC7" w:rsidRDefault="00373AC7" w:rsidP="084D5992">
      <w:pPr>
        <w:tabs>
          <w:tab w:val="left" w:pos="567"/>
        </w:tabs>
        <w:jc w:val="both"/>
        <w:rPr>
          <w:rFonts w:ascii="Times New Roman" w:eastAsia="Times New Roman" w:hAnsi="Times New Roman" w:cs="Times New Roman"/>
          <w:color w:val="000000" w:themeColor="text1"/>
          <w:sz w:val="32"/>
          <w:szCs w:val="32"/>
        </w:rPr>
      </w:pPr>
    </w:p>
    <w:p w14:paraId="4E0C1BBC" w14:textId="0DF18E23" w:rsidR="00373AC7" w:rsidRDefault="00373AC7" w:rsidP="084D5992">
      <w:pPr>
        <w:tabs>
          <w:tab w:val="left" w:pos="567"/>
        </w:tabs>
        <w:jc w:val="both"/>
        <w:rPr>
          <w:rFonts w:ascii="Times New Roman" w:eastAsia="Times New Roman" w:hAnsi="Times New Roman" w:cs="Times New Roman"/>
          <w:color w:val="000000" w:themeColor="text1"/>
          <w:sz w:val="32"/>
          <w:szCs w:val="32"/>
        </w:rPr>
      </w:pPr>
    </w:p>
    <w:p w14:paraId="27D0A5EC" w14:textId="05DA63BB" w:rsidR="00373AC7" w:rsidRDefault="00373AC7" w:rsidP="084D5992">
      <w:pPr>
        <w:tabs>
          <w:tab w:val="left" w:pos="567"/>
        </w:tabs>
        <w:jc w:val="both"/>
        <w:rPr>
          <w:rFonts w:ascii="Times New Roman" w:eastAsia="Times New Roman" w:hAnsi="Times New Roman" w:cs="Times New Roman"/>
          <w:color w:val="000000" w:themeColor="text1"/>
          <w:sz w:val="32"/>
          <w:szCs w:val="32"/>
        </w:rPr>
      </w:pPr>
    </w:p>
    <w:tbl>
      <w:tblPr>
        <w:tblW w:w="90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67"/>
        <w:gridCol w:w="13"/>
        <w:gridCol w:w="2051"/>
        <w:gridCol w:w="391"/>
        <w:gridCol w:w="5992"/>
      </w:tblGrid>
      <w:tr w:rsidR="084D5992" w14:paraId="4CCAC345" w14:textId="77777777" w:rsidTr="37449501">
        <w:trPr>
          <w:trHeight w:val="150"/>
        </w:trPr>
        <w:tc>
          <w:tcPr>
            <w:tcW w:w="580" w:type="dxa"/>
            <w:gridSpan w:val="2"/>
            <w:tcBorders>
              <w:top w:val="double" w:sz="6" w:space="0" w:color="C0C0C0"/>
              <w:left w:val="double" w:sz="6" w:space="0" w:color="C0C0C0"/>
              <w:bottom w:val="double" w:sz="6" w:space="0" w:color="C0C0C0"/>
            </w:tcBorders>
            <w:shd w:val="clear" w:color="auto" w:fill="B3B3B3"/>
            <w:tcMar>
              <w:top w:w="75" w:type="dxa"/>
              <w:left w:w="75" w:type="dxa"/>
              <w:bottom w:w="75" w:type="dxa"/>
              <w:right w:w="75" w:type="dxa"/>
            </w:tcMar>
          </w:tcPr>
          <w:p w14:paraId="37B38EE2" w14:textId="38782061" w:rsidR="084D5992" w:rsidRDefault="084D5992" w:rsidP="084D5992">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w:t>
            </w:r>
          </w:p>
        </w:tc>
        <w:tc>
          <w:tcPr>
            <w:tcW w:w="8434" w:type="dxa"/>
            <w:gridSpan w:val="3"/>
            <w:tcBorders>
              <w:top w:val="double" w:sz="6" w:space="0" w:color="C0C0C0"/>
              <w:left w:val="double" w:sz="6" w:space="0" w:color="C0C0C0"/>
              <w:bottom w:val="double" w:sz="6" w:space="0" w:color="C0C0C0"/>
              <w:right w:val="double" w:sz="6" w:space="0" w:color="C0C0C0"/>
            </w:tcBorders>
            <w:shd w:val="clear" w:color="auto" w:fill="B3B3B3"/>
            <w:tcMar>
              <w:top w:w="75" w:type="dxa"/>
              <w:left w:w="75" w:type="dxa"/>
              <w:bottom w:w="75" w:type="dxa"/>
              <w:right w:w="75" w:type="dxa"/>
            </w:tcMar>
          </w:tcPr>
          <w:p w14:paraId="6C918848" w14:textId="6790C581" w:rsidR="084D5992" w:rsidRDefault="084D5992" w:rsidP="084D5992">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Розділ I. Загальні положення</w:t>
            </w:r>
          </w:p>
        </w:tc>
      </w:tr>
      <w:tr w:rsidR="084D5992" w14:paraId="4BE83C16" w14:textId="77777777" w:rsidTr="37449501">
        <w:trPr>
          <w:trHeight w:val="1485"/>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396D9365" w14:textId="3053F11F" w:rsidR="084D5992" w:rsidRDefault="084D5992" w:rsidP="084D5992">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1</w:t>
            </w:r>
          </w:p>
        </w:tc>
        <w:tc>
          <w:tcPr>
            <w:tcW w:w="2442" w:type="dxa"/>
            <w:gridSpan w:val="2"/>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45F21D42" w14:textId="02C05606" w:rsidR="084D5992" w:rsidRDefault="084D5992" w:rsidP="084D5992">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Інформація про конкурсний відбір</w:t>
            </w:r>
          </w:p>
        </w:tc>
        <w:tc>
          <w:tcPr>
            <w:tcW w:w="5992" w:type="dxa"/>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14E8A32E" w14:textId="41642BEC" w:rsidR="084D5992" w:rsidRDefault="29CD6983" w:rsidP="084D5992">
            <w:pPr>
              <w:tabs>
                <w:tab w:val="left" w:pos="567"/>
              </w:tabs>
              <w:spacing w:after="0"/>
              <w:jc w:val="both"/>
              <w:rPr>
                <w:rFonts w:ascii="Times New Roman" w:eastAsia="Times New Roman" w:hAnsi="Times New Roman" w:cs="Times New Roman"/>
                <w:sz w:val="24"/>
                <w:szCs w:val="24"/>
              </w:rPr>
            </w:pPr>
            <w:r w:rsidRPr="37449501">
              <w:rPr>
                <w:rFonts w:ascii="Times New Roman" w:eastAsia="Times New Roman" w:hAnsi="Times New Roman" w:cs="Times New Roman"/>
                <w:sz w:val="24"/>
                <w:szCs w:val="24"/>
              </w:rPr>
              <w:t xml:space="preserve">Відбір проводиться з метою реалізації проєкту </w:t>
            </w:r>
            <w:r w:rsidR="169B382D" w:rsidRPr="37449501">
              <w:rPr>
                <w:rFonts w:ascii="Times New Roman" w:eastAsia="Times New Roman" w:hAnsi="Times New Roman" w:cs="Times New Roman"/>
                <w:sz w:val="24"/>
                <w:szCs w:val="24"/>
              </w:rPr>
              <w:t>“</w:t>
            </w:r>
            <w:r w:rsidR="169B382D" w:rsidRPr="37449501">
              <w:rPr>
                <w:rFonts w:ascii="Times New Roman" w:eastAsia="Times New Roman" w:hAnsi="Times New Roman" w:cs="Times New Roman"/>
                <w:color w:val="000000" w:themeColor="text1"/>
                <w:sz w:val="24"/>
                <w:szCs w:val="24"/>
              </w:rPr>
              <w:t xml:space="preserve">Капітальний ремонт системи електромереж стаціонарного корпусу №1 КНП "ЦМКЛ" СМР на виконання заходів з енергозбереження шляхом встановлення сонячної електростанції, за </w:t>
            </w:r>
            <w:proofErr w:type="spellStart"/>
            <w:r w:rsidR="169B382D" w:rsidRPr="37449501">
              <w:rPr>
                <w:rFonts w:ascii="Times New Roman" w:eastAsia="Times New Roman" w:hAnsi="Times New Roman" w:cs="Times New Roman"/>
                <w:color w:val="000000" w:themeColor="text1"/>
                <w:sz w:val="24"/>
                <w:szCs w:val="24"/>
              </w:rPr>
              <w:t>адресою</w:t>
            </w:r>
            <w:proofErr w:type="spellEnd"/>
            <w:r w:rsidR="169B382D" w:rsidRPr="37449501">
              <w:rPr>
                <w:rFonts w:ascii="Times New Roman" w:eastAsia="Times New Roman" w:hAnsi="Times New Roman" w:cs="Times New Roman"/>
                <w:color w:val="000000" w:themeColor="text1"/>
                <w:sz w:val="24"/>
                <w:szCs w:val="24"/>
              </w:rPr>
              <w:t xml:space="preserve"> </w:t>
            </w:r>
            <w:proofErr w:type="spellStart"/>
            <w:r w:rsidR="169B382D" w:rsidRPr="37449501">
              <w:rPr>
                <w:rFonts w:ascii="Times New Roman" w:eastAsia="Times New Roman" w:hAnsi="Times New Roman" w:cs="Times New Roman"/>
                <w:color w:val="000000" w:themeColor="text1"/>
                <w:sz w:val="24"/>
                <w:szCs w:val="24"/>
              </w:rPr>
              <w:t>м.Суми</w:t>
            </w:r>
            <w:proofErr w:type="spellEnd"/>
            <w:r w:rsidR="169B382D" w:rsidRPr="37449501">
              <w:rPr>
                <w:rFonts w:ascii="Times New Roman" w:eastAsia="Times New Roman" w:hAnsi="Times New Roman" w:cs="Times New Roman"/>
                <w:color w:val="000000" w:themeColor="text1"/>
                <w:sz w:val="24"/>
                <w:szCs w:val="24"/>
              </w:rPr>
              <w:t>, вул.20 років Перемоги, 13</w:t>
            </w:r>
            <w:r w:rsidR="4334EDE9" w:rsidRPr="37449501">
              <w:rPr>
                <w:rFonts w:ascii="Times New Roman" w:eastAsia="Times New Roman" w:hAnsi="Times New Roman" w:cs="Times New Roman"/>
                <w:sz w:val="24"/>
                <w:szCs w:val="24"/>
              </w:rPr>
              <w:t>”</w:t>
            </w:r>
            <w:r w:rsidR="43133DD7" w:rsidRPr="37449501">
              <w:rPr>
                <w:rFonts w:ascii="Times New Roman" w:eastAsia="Times New Roman" w:hAnsi="Times New Roman" w:cs="Times New Roman"/>
                <w:sz w:val="24"/>
                <w:szCs w:val="24"/>
              </w:rPr>
              <w:t xml:space="preserve"> (черга будівництва 2 Пусковий комплекс)</w:t>
            </w:r>
            <w:r w:rsidR="45545C75" w:rsidRPr="37449501">
              <w:rPr>
                <w:rFonts w:ascii="Times New Roman" w:eastAsia="Times New Roman" w:hAnsi="Times New Roman" w:cs="Times New Roman"/>
                <w:sz w:val="24"/>
                <w:szCs w:val="24"/>
              </w:rPr>
              <w:t xml:space="preserve">. </w:t>
            </w:r>
            <w:r w:rsidRPr="37449501">
              <w:rPr>
                <w:rFonts w:ascii="Times New Roman" w:eastAsia="Times New Roman" w:hAnsi="Times New Roman" w:cs="Times New Roman"/>
                <w:sz w:val="24"/>
                <w:szCs w:val="24"/>
              </w:rPr>
              <w:t>Конкурсну документацію розроблено відповідно до вимог законодавства України та внутрішніх процедур ГО «Екоклуб».</w:t>
            </w:r>
          </w:p>
        </w:tc>
      </w:tr>
      <w:tr w:rsidR="084D5992" w14:paraId="47AA9A81" w14:textId="77777777" w:rsidTr="37449501">
        <w:trPr>
          <w:trHeight w:val="510"/>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171AFE5F" w14:textId="371E0298" w:rsidR="084D5992" w:rsidRDefault="084D5992" w:rsidP="084D5992">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2</w:t>
            </w:r>
          </w:p>
        </w:tc>
        <w:tc>
          <w:tcPr>
            <w:tcW w:w="8434" w:type="dxa"/>
            <w:gridSpan w:val="3"/>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19CDAFA1" w14:textId="14F20E41" w:rsidR="084D5992" w:rsidRDefault="084D5992" w:rsidP="084D5992">
            <w:pPr>
              <w:tabs>
                <w:tab w:val="left" w:pos="567"/>
              </w:tabs>
              <w:spacing w:after="15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Інформація про організатора конкурсного відбору</w:t>
            </w:r>
          </w:p>
        </w:tc>
      </w:tr>
      <w:tr w:rsidR="084D5992" w14:paraId="2047CD58" w14:textId="77777777" w:rsidTr="37449501">
        <w:trPr>
          <w:trHeight w:val="300"/>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3009119F" w14:textId="24ABC364" w:rsidR="084D5992" w:rsidRDefault="084D5992" w:rsidP="084D5992">
            <w:pPr>
              <w:tabs>
                <w:tab w:val="left" w:pos="567"/>
              </w:tabs>
              <w:spacing w:after="0"/>
              <w:jc w:val="both"/>
              <w:rPr>
                <w:rFonts w:ascii="Times New Roman" w:eastAsia="Times New Roman" w:hAnsi="Times New Roman" w:cs="Times New Roman"/>
                <w:color w:val="121212"/>
                <w:sz w:val="24"/>
                <w:szCs w:val="24"/>
              </w:rPr>
            </w:pPr>
            <w:r w:rsidRPr="084D5992">
              <w:rPr>
                <w:rFonts w:ascii="Times New Roman" w:eastAsia="Times New Roman" w:hAnsi="Times New Roman" w:cs="Times New Roman"/>
                <w:color w:val="121212"/>
                <w:sz w:val="24"/>
                <w:szCs w:val="24"/>
              </w:rPr>
              <w:t>2.1</w:t>
            </w:r>
          </w:p>
        </w:tc>
        <w:tc>
          <w:tcPr>
            <w:tcW w:w="2442" w:type="dxa"/>
            <w:gridSpan w:val="2"/>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34F8033B" w14:textId="7670B90C" w:rsidR="084D5992" w:rsidRDefault="084D5992" w:rsidP="084D5992">
            <w:pPr>
              <w:tabs>
                <w:tab w:val="left" w:pos="567"/>
              </w:tabs>
              <w:spacing w:after="0"/>
              <w:jc w:val="both"/>
              <w:rPr>
                <w:rFonts w:ascii="Times New Roman" w:eastAsia="Times New Roman" w:hAnsi="Times New Roman" w:cs="Times New Roman"/>
                <w:color w:val="121212"/>
                <w:sz w:val="24"/>
                <w:szCs w:val="24"/>
              </w:rPr>
            </w:pPr>
            <w:r w:rsidRPr="084D5992">
              <w:rPr>
                <w:rFonts w:ascii="Times New Roman" w:eastAsia="Times New Roman" w:hAnsi="Times New Roman" w:cs="Times New Roman"/>
                <w:color w:val="121212"/>
                <w:sz w:val="24"/>
                <w:szCs w:val="24"/>
              </w:rPr>
              <w:t>повне найменування</w:t>
            </w:r>
          </w:p>
        </w:tc>
        <w:tc>
          <w:tcPr>
            <w:tcW w:w="5992" w:type="dxa"/>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060F65B1" w14:textId="164B9543" w:rsidR="084D5992" w:rsidRDefault="084D5992" w:rsidP="084D5992">
            <w:pPr>
              <w:tabs>
                <w:tab w:val="left" w:pos="567"/>
                <w:tab w:val="center" w:pos="4153"/>
                <w:tab w:val="right" w:pos="8306"/>
              </w:tabs>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Громадська організація «Екоклуб» (далі – організатор)</w:t>
            </w:r>
          </w:p>
        </w:tc>
      </w:tr>
      <w:tr w:rsidR="084D5992" w14:paraId="01651FCE" w14:textId="77777777" w:rsidTr="37449501">
        <w:trPr>
          <w:trHeight w:val="360"/>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4A5D8454" w14:textId="78FBF2DF" w:rsidR="084D5992" w:rsidRDefault="084D5992" w:rsidP="084D5992">
            <w:pPr>
              <w:tabs>
                <w:tab w:val="left" w:pos="567"/>
              </w:tabs>
              <w:spacing w:after="0"/>
              <w:jc w:val="both"/>
              <w:rPr>
                <w:rFonts w:ascii="Times New Roman" w:eastAsia="Times New Roman" w:hAnsi="Times New Roman" w:cs="Times New Roman"/>
                <w:color w:val="121212"/>
                <w:sz w:val="24"/>
                <w:szCs w:val="24"/>
              </w:rPr>
            </w:pPr>
            <w:r w:rsidRPr="084D5992">
              <w:rPr>
                <w:rFonts w:ascii="Times New Roman" w:eastAsia="Times New Roman" w:hAnsi="Times New Roman" w:cs="Times New Roman"/>
                <w:color w:val="121212"/>
                <w:sz w:val="24"/>
                <w:szCs w:val="24"/>
              </w:rPr>
              <w:t>2.2</w:t>
            </w:r>
          </w:p>
        </w:tc>
        <w:tc>
          <w:tcPr>
            <w:tcW w:w="2442"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26C82F61" w14:textId="330A29FA" w:rsidR="084D5992" w:rsidRDefault="084D5992" w:rsidP="084D5992">
            <w:pPr>
              <w:tabs>
                <w:tab w:val="left" w:pos="567"/>
              </w:tabs>
              <w:spacing w:after="0"/>
              <w:jc w:val="both"/>
              <w:rPr>
                <w:rFonts w:ascii="Times New Roman" w:eastAsia="Times New Roman" w:hAnsi="Times New Roman" w:cs="Times New Roman"/>
                <w:color w:val="121212"/>
                <w:sz w:val="24"/>
                <w:szCs w:val="24"/>
              </w:rPr>
            </w:pPr>
            <w:r w:rsidRPr="084D5992">
              <w:rPr>
                <w:rFonts w:ascii="Times New Roman" w:eastAsia="Times New Roman" w:hAnsi="Times New Roman" w:cs="Times New Roman"/>
                <w:color w:val="121212"/>
                <w:sz w:val="24"/>
                <w:szCs w:val="24"/>
              </w:rPr>
              <w:t>Фактичне місцезнаходження</w:t>
            </w:r>
          </w:p>
        </w:tc>
        <w:tc>
          <w:tcPr>
            <w:tcW w:w="5992" w:type="dxa"/>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47196799" w14:textId="5C29F385" w:rsidR="084D5992" w:rsidRDefault="084D5992" w:rsidP="084D5992">
            <w:pPr>
              <w:tabs>
                <w:tab w:val="left" w:pos="567"/>
              </w:tabs>
              <w:spacing w:after="0"/>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33014, вул. Степана Бандери 41, оф. 95, м. Рівне, Україна.</w:t>
            </w:r>
          </w:p>
        </w:tc>
      </w:tr>
      <w:tr w:rsidR="084D5992" w14:paraId="50F876E4" w14:textId="77777777" w:rsidTr="37449501">
        <w:trPr>
          <w:trHeight w:val="300"/>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4856F19A" w14:textId="29FAF764" w:rsidR="084D5992" w:rsidRDefault="084D5992" w:rsidP="084D5992">
            <w:pPr>
              <w:tabs>
                <w:tab w:val="left" w:pos="567"/>
              </w:tabs>
              <w:spacing w:after="0"/>
              <w:jc w:val="both"/>
              <w:rPr>
                <w:rFonts w:ascii="Times New Roman" w:eastAsia="Times New Roman" w:hAnsi="Times New Roman" w:cs="Times New Roman"/>
                <w:color w:val="121212"/>
                <w:sz w:val="24"/>
                <w:szCs w:val="24"/>
              </w:rPr>
            </w:pPr>
            <w:r w:rsidRPr="084D5992">
              <w:rPr>
                <w:rFonts w:ascii="Times New Roman" w:eastAsia="Times New Roman" w:hAnsi="Times New Roman" w:cs="Times New Roman"/>
                <w:color w:val="121212"/>
                <w:sz w:val="24"/>
                <w:szCs w:val="24"/>
              </w:rPr>
              <w:t>2.3</w:t>
            </w:r>
          </w:p>
        </w:tc>
        <w:tc>
          <w:tcPr>
            <w:tcW w:w="2442"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29018DF1" w14:textId="2B00137E" w:rsidR="084D5992" w:rsidRDefault="084D5992" w:rsidP="084D5992">
            <w:pPr>
              <w:tabs>
                <w:tab w:val="left" w:pos="567"/>
              </w:tabs>
              <w:spacing w:after="0"/>
              <w:jc w:val="both"/>
              <w:rPr>
                <w:rFonts w:ascii="Times New Roman" w:eastAsia="Times New Roman" w:hAnsi="Times New Roman" w:cs="Times New Roman"/>
                <w:color w:val="121212"/>
                <w:sz w:val="24"/>
                <w:szCs w:val="24"/>
              </w:rPr>
            </w:pPr>
            <w:r w:rsidRPr="084D5992">
              <w:rPr>
                <w:rFonts w:ascii="Times New Roman" w:eastAsia="Times New Roman" w:hAnsi="Times New Roman" w:cs="Times New Roman"/>
                <w:color w:val="121212"/>
                <w:sz w:val="24"/>
                <w:szCs w:val="24"/>
              </w:rPr>
              <w:t xml:space="preserve">посадова особа організатора, </w:t>
            </w:r>
            <w:proofErr w:type="spellStart"/>
            <w:r w:rsidRPr="084D5992">
              <w:rPr>
                <w:rFonts w:ascii="Times New Roman" w:eastAsia="Times New Roman" w:hAnsi="Times New Roman" w:cs="Times New Roman"/>
                <w:color w:val="121212"/>
                <w:sz w:val="24"/>
                <w:szCs w:val="24"/>
                <w:lang w:val="ru-RU"/>
              </w:rPr>
              <w:t>що</w:t>
            </w:r>
            <w:proofErr w:type="spellEnd"/>
            <w:r w:rsidRPr="084D5992">
              <w:rPr>
                <w:rFonts w:ascii="Times New Roman" w:eastAsia="Times New Roman" w:hAnsi="Times New Roman" w:cs="Times New Roman"/>
                <w:color w:val="121212"/>
                <w:sz w:val="24"/>
                <w:szCs w:val="24"/>
                <w:lang w:val="ru-RU"/>
              </w:rPr>
              <w:t xml:space="preserve"> затвердила </w:t>
            </w:r>
            <w:proofErr w:type="spellStart"/>
            <w:r w:rsidRPr="084D5992">
              <w:rPr>
                <w:rFonts w:ascii="Times New Roman" w:eastAsia="Times New Roman" w:hAnsi="Times New Roman" w:cs="Times New Roman"/>
                <w:color w:val="121212"/>
                <w:sz w:val="24"/>
                <w:szCs w:val="24"/>
                <w:lang w:val="ru-RU"/>
              </w:rPr>
              <w:t>умови</w:t>
            </w:r>
            <w:proofErr w:type="spellEnd"/>
            <w:r w:rsidRPr="084D5992">
              <w:rPr>
                <w:rFonts w:ascii="Times New Roman" w:eastAsia="Times New Roman" w:hAnsi="Times New Roman" w:cs="Times New Roman"/>
                <w:color w:val="121212"/>
                <w:sz w:val="24"/>
                <w:szCs w:val="24"/>
                <w:lang w:val="ru-RU"/>
              </w:rPr>
              <w:t xml:space="preserve"> конкурсного </w:t>
            </w:r>
            <w:proofErr w:type="spellStart"/>
            <w:r w:rsidRPr="084D5992">
              <w:rPr>
                <w:rFonts w:ascii="Times New Roman" w:eastAsia="Times New Roman" w:hAnsi="Times New Roman" w:cs="Times New Roman"/>
                <w:color w:val="121212"/>
                <w:sz w:val="24"/>
                <w:szCs w:val="24"/>
                <w:lang w:val="ru-RU"/>
              </w:rPr>
              <w:t>відбору</w:t>
            </w:r>
            <w:proofErr w:type="spellEnd"/>
          </w:p>
        </w:tc>
        <w:tc>
          <w:tcPr>
            <w:tcW w:w="5992" w:type="dxa"/>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6EABA99D" w14:textId="69E357DF"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Мартинюк Андрій Миколайович – виконавчий директор  ГО «Екоклуб»</w:t>
            </w:r>
          </w:p>
          <w:p w14:paraId="63A79DAF" w14:textId="55B093B4" w:rsidR="084D5992" w:rsidRDefault="084D5992" w:rsidP="084D5992">
            <w:pPr>
              <w:tabs>
                <w:tab w:val="left" w:pos="567"/>
              </w:tabs>
              <w:jc w:val="both"/>
              <w:rPr>
                <w:rFonts w:ascii="Times New Roman" w:eastAsia="Times New Roman" w:hAnsi="Times New Roman" w:cs="Times New Roman"/>
                <w:color w:val="000000" w:themeColor="text1"/>
                <w:sz w:val="18"/>
                <w:szCs w:val="18"/>
              </w:rPr>
            </w:pPr>
            <w:r w:rsidRPr="084D5992">
              <w:rPr>
                <w:rFonts w:ascii="Times New Roman" w:eastAsia="Times New Roman" w:hAnsi="Times New Roman" w:cs="Times New Roman"/>
                <w:color w:val="000000" w:themeColor="text1"/>
                <w:sz w:val="24"/>
                <w:szCs w:val="24"/>
                <w:lang w:val="en-US"/>
              </w:rPr>
              <w:t>e-mail</w:t>
            </w:r>
            <w:r w:rsidRPr="084D5992">
              <w:rPr>
                <w:rFonts w:ascii="Times New Roman" w:eastAsia="Times New Roman" w:hAnsi="Times New Roman" w:cs="Times New Roman"/>
                <w:color w:val="000000" w:themeColor="text1"/>
                <w:sz w:val="24"/>
                <w:szCs w:val="24"/>
              </w:rPr>
              <w:t xml:space="preserve">: </w:t>
            </w:r>
            <w:hyperlink r:id="rId5">
              <w:r w:rsidRPr="084D5992">
                <w:rPr>
                  <w:rStyle w:val="a5"/>
                  <w:rFonts w:ascii="Times New Roman" w:eastAsia="Times New Roman" w:hAnsi="Times New Roman" w:cs="Times New Roman"/>
                  <w:sz w:val="24"/>
                  <w:szCs w:val="24"/>
                </w:rPr>
                <w:t>office@ecoclubrivne.org</w:t>
              </w:r>
            </w:hyperlink>
          </w:p>
        </w:tc>
      </w:tr>
      <w:tr w:rsidR="084D5992" w14:paraId="444B9D2C" w14:textId="77777777" w:rsidTr="37449501">
        <w:trPr>
          <w:trHeight w:val="300"/>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0B85D16C" w14:textId="44AF7239" w:rsidR="084D5992" w:rsidRDefault="084D5992" w:rsidP="084D5992">
            <w:pPr>
              <w:tabs>
                <w:tab w:val="left" w:pos="567"/>
              </w:tabs>
              <w:spacing w:after="0"/>
              <w:jc w:val="both"/>
              <w:rPr>
                <w:rFonts w:ascii="Times New Roman" w:eastAsia="Times New Roman" w:hAnsi="Times New Roman" w:cs="Times New Roman"/>
                <w:color w:val="121212"/>
                <w:sz w:val="24"/>
                <w:szCs w:val="24"/>
              </w:rPr>
            </w:pPr>
            <w:r w:rsidRPr="084D5992">
              <w:rPr>
                <w:rFonts w:ascii="Times New Roman" w:eastAsia="Times New Roman" w:hAnsi="Times New Roman" w:cs="Times New Roman"/>
                <w:color w:val="121212"/>
                <w:sz w:val="24"/>
                <w:szCs w:val="24"/>
              </w:rPr>
              <w:t>2.4</w:t>
            </w:r>
          </w:p>
        </w:tc>
        <w:tc>
          <w:tcPr>
            <w:tcW w:w="2442"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313B9A59" w14:textId="001FB958" w:rsidR="084D5992" w:rsidRDefault="084D5992" w:rsidP="084D5992">
            <w:pPr>
              <w:tabs>
                <w:tab w:val="left" w:pos="567"/>
              </w:tabs>
              <w:spacing w:after="0"/>
              <w:jc w:val="both"/>
              <w:rPr>
                <w:rFonts w:ascii="Times New Roman" w:eastAsia="Times New Roman" w:hAnsi="Times New Roman" w:cs="Times New Roman"/>
                <w:color w:val="121212"/>
                <w:sz w:val="24"/>
                <w:szCs w:val="24"/>
              </w:rPr>
            </w:pPr>
            <w:r w:rsidRPr="084D5992">
              <w:rPr>
                <w:rFonts w:ascii="Times New Roman" w:eastAsia="Times New Roman" w:hAnsi="Times New Roman" w:cs="Times New Roman"/>
                <w:color w:val="121212"/>
                <w:sz w:val="24"/>
                <w:szCs w:val="24"/>
              </w:rPr>
              <w:t>Контактна особа від організатора</w:t>
            </w:r>
          </w:p>
        </w:tc>
        <w:tc>
          <w:tcPr>
            <w:tcW w:w="5992" w:type="dxa"/>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4A843930" w14:textId="44BEA40C" w:rsidR="084D5992" w:rsidRDefault="084D5992" w:rsidP="084D5992">
            <w:pPr>
              <w:tabs>
                <w:tab w:val="left" w:pos="567"/>
              </w:tabs>
              <w:jc w:val="both"/>
              <w:rPr>
                <w:rFonts w:ascii="Times New Roman" w:eastAsia="Times New Roman" w:hAnsi="Times New Roman" w:cs="Times New Roman"/>
                <w:color w:val="121212"/>
                <w:sz w:val="24"/>
                <w:szCs w:val="24"/>
              </w:rPr>
            </w:pPr>
            <w:r w:rsidRPr="084D5992">
              <w:rPr>
                <w:rFonts w:ascii="Times New Roman" w:eastAsia="Times New Roman" w:hAnsi="Times New Roman" w:cs="Times New Roman"/>
                <w:color w:val="121212"/>
                <w:sz w:val="24"/>
                <w:szCs w:val="24"/>
              </w:rPr>
              <w:t>Дмитро Сакалюк, експерт ГО «Екоклуб»</w:t>
            </w:r>
          </w:p>
          <w:p w14:paraId="2432AEBA" w14:textId="4B9E76A9" w:rsidR="084D5992" w:rsidRDefault="084D5992" w:rsidP="084D5992">
            <w:pPr>
              <w:tabs>
                <w:tab w:val="left" w:pos="567"/>
              </w:tabs>
              <w:jc w:val="both"/>
              <w:rPr>
                <w:rFonts w:ascii="Times New Roman" w:eastAsia="Times New Roman" w:hAnsi="Times New Roman" w:cs="Times New Roman"/>
                <w:color w:val="121212"/>
                <w:sz w:val="24"/>
                <w:szCs w:val="24"/>
              </w:rPr>
            </w:pPr>
            <w:r w:rsidRPr="084D5992">
              <w:rPr>
                <w:rFonts w:ascii="Times New Roman" w:eastAsia="Times New Roman" w:hAnsi="Times New Roman" w:cs="Times New Roman"/>
                <w:color w:val="121212"/>
                <w:sz w:val="24"/>
                <w:szCs w:val="24"/>
              </w:rPr>
              <w:t>Тел.0673634110</w:t>
            </w:r>
          </w:p>
          <w:p w14:paraId="582963C9" w14:textId="63BB68FE" w:rsidR="084D5992" w:rsidRDefault="00341BD6" w:rsidP="084D5992">
            <w:pPr>
              <w:tabs>
                <w:tab w:val="left" w:pos="567"/>
              </w:tabs>
              <w:jc w:val="both"/>
              <w:rPr>
                <w:rFonts w:ascii="Times New Roman" w:eastAsia="Times New Roman" w:hAnsi="Times New Roman" w:cs="Times New Roman"/>
                <w:color w:val="121212"/>
                <w:sz w:val="24"/>
                <w:szCs w:val="24"/>
              </w:rPr>
            </w:pPr>
            <w:hyperlink r:id="rId6">
              <w:r w:rsidR="084D5992" w:rsidRPr="084D5992">
                <w:rPr>
                  <w:rStyle w:val="a5"/>
                  <w:rFonts w:ascii="Times New Roman" w:eastAsia="Times New Roman" w:hAnsi="Times New Roman" w:cs="Times New Roman"/>
                  <w:sz w:val="24"/>
                  <w:szCs w:val="24"/>
                </w:rPr>
                <w:t>sakaliyk@ecoclubrivne.org</w:t>
              </w:r>
            </w:hyperlink>
          </w:p>
        </w:tc>
      </w:tr>
      <w:tr w:rsidR="084D5992" w14:paraId="052A5A24" w14:textId="77777777" w:rsidTr="37449501">
        <w:trPr>
          <w:trHeight w:val="300"/>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0A02B0E5" w14:textId="3BF512C4" w:rsidR="084D5992" w:rsidRDefault="084D5992" w:rsidP="084D5992">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3</w:t>
            </w:r>
          </w:p>
        </w:tc>
        <w:tc>
          <w:tcPr>
            <w:tcW w:w="2442"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266B7DD5" w14:textId="12B74E24" w:rsidR="084D5992" w:rsidRDefault="084D5992" w:rsidP="084D5992">
            <w:pPr>
              <w:tabs>
                <w:tab w:val="left" w:pos="567"/>
              </w:tabs>
              <w:spacing w:after="15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Процедура відбору</w:t>
            </w:r>
          </w:p>
        </w:tc>
        <w:tc>
          <w:tcPr>
            <w:tcW w:w="5992" w:type="dxa"/>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5992FD1E" w14:textId="68A44D2A" w:rsidR="084D5992" w:rsidRDefault="084D5992" w:rsidP="084D5992">
            <w:pPr>
              <w:tabs>
                <w:tab w:val="left" w:pos="567"/>
              </w:tabs>
              <w:spacing w:after="150"/>
              <w:jc w:val="both"/>
              <w:rPr>
                <w:rFonts w:ascii="Times New Roman" w:eastAsia="Times New Roman" w:hAnsi="Times New Roman" w:cs="Times New Roman"/>
                <w:color w:val="121212"/>
                <w:sz w:val="24"/>
                <w:szCs w:val="24"/>
              </w:rPr>
            </w:pPr>
            <w:r w:rsidRPr="084D5992">
              <w:rPr>
                <w:rFonts w:ascii="Times New Roman" w:eastAsia="Times New Roman" w:hAnsi="Times New Roman" w:cs="Times New Roman"/>
                <w:color w:val="121212"/>
                <w:sz w:val="24"/>
                <w:szCs w:val="24"/>
              </w:rPr>
              <w:t>Відкритий конкурс</w:t>
            </w:r>
          </w:p>
        </w:tc>
      </w:tr>
      <w:tr w:rsidR="084D5992" w14:paraId="251E25C9" w14:textId="77777777" w:rsidTr="37449501">
        <w:trPr>
          <w:trHeight w:val="315"/>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5166E0A6" w14:textId="56733045" w:rsidR="084D5992" w:rsidRDefault="084D5992" w:rsidP="084D5992">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4</w:t>
            </w:r>
          </w:p>
        </w:tc>
        <w:tc>
          <w:tcPr>
            <w:tcW w:w="8434" w:type="dxa"/>
            <w:gridSpan w:val="3"/>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5576DD2C" w14:textId="79CB5E41" w:rsidR="084D5992" w:rsidRDefault="084D5992" w:rsidP="084D5992">
            <w:pPr>
              <w:tabs>
                <w:tab w:val="left" w:pos="567"/>
              </w:tabs>
              <w:spacing w:after="15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Інформація про предмет договору, що укладається за результатами конкурсного відбору</w:t>
            </w:r>
          </w:p>
        </w:tc>
      </w:tr>
      <w:tr w:rsidR="084D5992" w14:paraId="7E7DCCBC" w14:textId="77777777" w:rsidTr="37449501">
        <w:trPr>
          <w:trHeight w:val="300"/>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7FE5267E" w14:textId="3134CB6D" w:rsidR="084D5992" w:rsidRDefault="084D5992" w:rsidP="084D5992">
            <w:pPr>
              <w:tabs>
                <w:tab w:val="left" w:pos="567"/>
              </w:tabs>
              <w:spacing w:after="0"/>
              <w:jc w:val="both"/>
              <w:rPr>
                <w:rFonts w:ascii="Times New Roman" w:eastAsia="Times New Roman" w:hAnsi="Times New Roman" w:cs="Times New Roman"/>
                <w:color w:val="121212"/>
                <w:sz w:val="24"/>
                <w:szCs w:val="24"/>
              </w:rPr>
            </w:pPr>
            <w:r w:rsidRPr="084D5992">
              <w:rPr>
                <w:rFonts w:ascii="Times New Roman" w:eastAsia="Times New Roman" w:hAnsi="Times New Roman" w:cs="Times New Roman"/>
                <w:color w:val="121212"/>
                <w:sz w:val="24"/>
                <w:szCs w:val="24"/>
              </w:rPr>
              <w:t>4.1</w:t>
            </w:r>
          </w:p>
        </w:tc>
        <w:tc>
          <w:tcPr>
            <w:tcW w:w="2442" w:type="dxa"/>
            <w:gridSpan w:val="2"/>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740D0218" w14:textId="3F7419CF" w:rsidR="084D5992" w:rsidRDefault="3258345A" w:rsidP="084D5992">
            <w:pPr>
              <w:tabs>
                <w:tab w:val="left" w:pos="567"/>
              </w:tabs>
              <w:spacing w:after="0"/>
              <w:jc w:val="both"/>
              <w:rPr>
                <w:rFonts w:ascii="Times New Roman" w:eastAsia="Times New Roman" w:hAnsi="Times New Roman" w:cs="Times New Roman"/>
                <w:color w:val="121212"/>
                <w:sz w:val="24"/>
                <w:szCs w:val="24"/>
              </w:rPr>
            </w:pPr>
            <w:r w:rsidRPr="37449501">
              <w:rPr>
                <w:rFonts w:ascii="Times New Roman" w:eastAsia="Times New Roman" w:hAnsi="Times New Roman" w:cs="Times New Roman"/>
                <w:color w:val="121212"/>
                <w:sz w:val="24"/>
                <w:szCs w:val="24"/>
              </w:rPr>
              <w:t>предмет</w:t>
            </w:r>
          </w:p>
        </w:tc>
        <w:tc>
          <w:tcPr>
            <w:tcW w:w="5992" w:type="dxa"/>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5B4F9A08" w14:textId="610F88F9" w:rsidR="084D5992" w:rsidRDefault="3258345A" w:rsidP="37449501">
            <w:pPr>
              <w:tabs>
                <w:tab w:val="left" w:pos="567"/>
              </w:tabs>
              <w:spacing w:after="0"/>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sz w:val="24"/>
                <w:szCs w:val="24"/>
              </w:rPr>
              <w:t xml:space="preserve">Сонячна електростанція </w:t>
            </w:r>
            <w:r w:rsidR="11AAA6F3" w:rsidRPr="37449501">
              <w:rPr>
                <w:rFonts w:ascii="Times New Roman" w:eastAsia="Times New Roman" w:hAnsi="Times New Roman" w:cs="Times New Roman"/>
                <w:sz w:val="24"/>
                <w:szCs w:val="24"/>
              </w:rPr>
              <w:t xml:space="preserve">мінімальної </w:t>
            </w:r>
            <w:r w:rsidRPr="37449501">
              <w:rPr>
                <w:rFonts w:ascii="Times New Roman" w:eastAsia="Times New Roman" w:hAnsi="Times New Roman" w:cs="Times New Roman"/>
                <w:sz w:val="24"/>
                <w:szCs w:val="24"/>
              </w:rPr>
              <w:t>потужн</w:t>
            </w:r>
            <w:r w:rsidR="3D9FFB1A" w:rsidRPr="37449501">
              <w:rPr>
                <w:rFonts w:ascii="Times New Roman" w:eastAsia="Times New Roman" w:hAnsi="Times New Roman" w:cs="Times New Roman"/>
                <w:sz w:val="24"/>
                <w:szCs w:val="24"/>
              </w:rPr>
              <w:t>ості</w:t>
            </w:r>
            <w:r w:rsidRPr="37449501">
              <w:rPr>
                <w:rFonts w:ascii="Times New Roman" w:eastAsia="Times New Roman" w:hAnsi="Times New Roman" w:cs="Times New Roman"/>
                <w:sz w:val="24"/>
                <w:szCs w:val="24"/>
              </w:rPr>
              <w:t xml:space="preserve"> 40</w:t>
            </w:r>
            <w:r w:rsidR="36E15D62" w:rsidRPr="37449501">
              <w:rPr>
                <w:rFonts w:ascii="Times New Roman" w:eastAsia="Times New Roman" w:hAnsi="Times New Roman" w:cs="Times New Roman"/>
                <w:sz w:val="24"/>
                <w:szCs w:val="24"/>
              </w:rPr>
              <w:t xml:space="preserve"> </w:t>
            </w:r>
            <w:r w:rsidR="6CB60DC4" w:rsidRPr="37449501">
              <w:rPr>
                <w:rFonts w:ascii="Times New Roman" w:eastAsia="Times New Roman" w:hAnsi="Times New Roman" w:cs="Times New Roman"/>
                <w:sz w:val="24"/>
                <w:szCs w:val="24"/>
              </w:rPr>
              <w:t xml:space="preserve"> </w:t>
            </w:r>
            <w:r w:rsidRPr="37449501">
              <w:rPr>
                <w:rFonts w:ascii="Times New Roman" w:eastAsia="Times New Roman" w:hAnsi="Times New Roman" w:cs="Times New Roman"/>
                <w:sz w:val="24"/>
                <w:szCs w:val="24"/>
              </w:rPr>
              <w:t>кВ</w:t>
            </w:r>
            <w:r w:rsidR="49B4A046" w:rsidRPr="37449501">
              <w:rPr>
                <w:rFonts w:ascii="Times New Roman" w:eastAsia="Times New Roman" w:hAnsi="Times New Roman" w:cs="Times New Roman"/>
                <w:sz w:val="24"/>
                <w:szCs w:val="24"/>
              </w:rPr>
              <w:t>т</w:t>
            </w:r>
            <w:r w:rsidR="23EB0541" w:rsidRPr="37449501">
              <w:rPr>
                <w:rFonts w:ascii="Times New Roman" w:eastAsia="Times New Roman" w:hAnsi="Times New Roman" w:cs="Times New Roman"/>
                <w:sz w:val="24"/>
                <w:szCs w:val="24"/>
              </w:rPr>
              <w:t xml:space="preserve">. </w:t>
            </w:r>
            <w:r w:rsidR="23EB0541" w:rsidRPr="37449501">
              <w:rPr>
                <w:rFonts w:ascii="Times New Roman" w:eastAsia="Times New Roman" w:hAnsi="Times New Roman" w:cs="Times New Roman"/>
                <w:color w:val="000000" w:themeColor="text1"/>
                <w:sz w:val="24"/>
                <w:szCs w:val="24"/>
              </w:rPr>
              <w:t xml:space="preserve">Комплекс робіт передбачає реалізацію другого </w:t>
            </w:r>
            <w:r w:rsidR="23EB0541" w:rsidRPr="37449501">
              <w:rPr>
                <w:rFonts w:ascii="Times New Roman" w:eastAsia="Times New Roman" w:hAnsi="Times New Roman" w:cs="Times New Roman"/>
                <w:color w:val="000000" w:themeColor="text1"/>
                <w:sz w:val="24"/>
                <w:szCs w:val="24"/>
              </w:rPr>
              <w:lastRenderedPageBreak/>
              <w:t>пускового комплексу СЕС лікарні, після завершення робіт обидва комплекси мають працювати узгоджено.</w:t>
            </w:r>
          </w:p>
        </w:tc>
      </w:tr>
      <w:tr w:rsidR="00AA63BE" w14:paraId="25626AFC" w14:textId="77777777" w:rsidTr="37449501">
        <w:trPr>
          <w:trHeight w:val="975"/>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33B1B792" w14:textId="68A86550" w:rsidR="00AA63BE" w:rsidRDefault="00AA63BE" w:rsidP="00AA63BE">
            <w:pPr>
              <w:tabs>
                <w:tab w:val="left" w:pos="567"/>
              </w:tabs>
              <w:spacing w:after="0"/>
              <w:jc w:val="both"/>
              <w:rPr>
                <w:rFonts w:ascii="Times New Roman" w:eastAsia="Times New Roman" w:hAnsi="Times New Roman" w:cs="Times New Roman"/>
                <w:color w:val="121212"/>
                <w:sz w:val="24"/>
                <w:szCs w:val="24"/>
              </w:rPr>
            </w:pPr>
            <w:r w:rsidRPr="084D5992">
              <w:rPr>
                <w:rFonts w:ascii="Times New Roman" w:eastAsia="Times New Roman" w:hAnsi="Times New Roman" w:cs="Times New Roman"/>
                <w:color w:val="121212"/>
                <w:sz w:val="24"/>
                <w:szCs w:val="24"/>
              </w:rPr>
              <w:lastRenderedPageBreak/>
              <w:t>4.2</w:t>
            </w:r>
          </w:p>
        </w:tc>
        <w:tc>
          <w:tcPr>
            <w:tcW w:w="2442"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5E5D3251" w14:textId="4EB5864D" w:rsidR="00AA63BE" w:rsidRDefault="25BEDF91" w:rsidP="00AA63BE">
            <w:pPr>
              <w:tabs>
                <w:tab w:val="left" w:pos="567"/>
              </w:tabs>
              <w:spacing w:after="0"/>
              <w:jc w:val="both"/>
              <w:rPr>
                <w:rFonts w:ascii="Times New Roman" w:eastAsia="Times New Roman" w:hAnsi="Times New Roman" w:cs="Times New Roman"/>
                <w:color w:val="121212"/>
                <w:sz w:val="24"/>
                <w:szCs w:val="24"/>
              </w:rPr>
            </w:pPr>
            <w:r w:rsidRPr="37449501">
              <w:rPr>
                <w:rFonts w:ascii="Times New Roman" w:eastAsia="Times New Roman" w:hAnsi="Times New Roman" w:cs="Times New Roman"/>
                <w:color w:val="121212"/>
                <w:sz w:val="24"/>
                <w:szCs w:val="24"/>
              </w:rPr>
              <w:t>назва предмету</w:t>
            </w:r>
          </w:p>
        </w:tc>
        <w:tc>
          <w:tcPr>
            <w:tcW w:w="5992" w:type="dxa"/>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2AF9DFB6" w14:textId="32076327" w:rsidR="00AA63BE" w:rsidRDefault="25BEDF91" w:rsidP="00AA63BE">
            <w:pPr>
              <w:tabs>
                <w:tab w:val="left" w:pos="567"/>
              </w:tabs>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 xml:space="preserve">Комплекс сонячної електростанції (надання обладнання, товарів і матеріалів, а також виконані транспортні, монтажні, пусконалагоджувальні та інші необхідні роботи і послуги згідно </w:t>
            </w:r>
            <w:proofErr w:type="spellStart"/>
            <w:r w:rsidRPr="37449501">
              <w:rPr>
                <w:rFonts w:ascii="Times New Roman" w:eastAsia="Times New Roman" w:hAnsi="Times New Roman" w:cs="Times New Roman"/>
                <w:color w:val="000000" w:themeColor="text1"/>
                <w:sz w:val="24"/>
                <w:szCs w:val="24"/>
              </w:rPr>
              <w:t>проєктно</w:t>
            </w:r>
            <w:proofErr w:type="spellEnd"/>
            <w:r w:rsidRPr="37449501">
              <w:rPr>
                <w:rFonts w:ascii="Times New Roman" w:eastAsia="Times New Roman" w:hAnsi="Times New Roman" w:cs="Times New Roman"/>
                <w:color w:val="000000" w:themeColor="text1"/>
                <w:sz w:val="24"/>
                <w:szCs w:val="24"/>
              </w:rPr>
              <w:t>-кошторисної документації)</w:t>
            </w:r>
            <w:r w:rsidRPr="37449501">
              <w:rPr>
                <w:rFonts w:ascii="Times New Roman" w:eastAsia="Times New Roman" w:hAnsi="Times New Roman" w:cs="Times New Roman"/>
                <w:color w:val="000000" w:themeColor="text1"/>
                <w:sz w:val="20"/>
                <w:szCs w:val="20"/>
              </w:rPr>
              <w:t xml:space="preserve"> </w:t>
            </w:r>
            <w:r w:rsidRPr="37449501">
              <w:rPr>
                <w:rFonts w:ascii="Times New Roman" w:eastAsia="Times New Roman" w:hAnsi="Times New Roman" w:cs="Times New Roman"/>
                <w:color w:val="000000" w:themeColor="text1"/>
                <w:sz w:val="24"/>
                <w:szCs w:val="24"/>
              </w:rPr>
              <w:t>для Комунального некомерційного підприємства «Центральна міська клінічна лікарня» Сумської міської ради</w:t>
            </w:r>
          </w:p>
        </w:tc>
      </w:tr>
      <w:tr w:rsidR="00AA63BE" w14:paraId="676BDA79" w14:textId="77777777" w:rsidTr="37449501">
        <w:trPr>
          <w:trHeight w:val="1290"/>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085DD0F3" w14:textId="081ED5DA" w:rsidR="00AA63BE" w:rsidRDefault="00AA63BE" w:rsidP="00AA63BE">
            <w:pPr>
              <w:tabs>
                <w:tab w:val="left" w:pos="567"/>
              </w:tabs>
              <w:spacing w:after="0"/>
              <w:jc w:val="both"/>
              <w:rPr>
                <w:rFonts w:ascii="Times New Roman" w:eastAsia="Times New Roman" w:hAnsi="Times New Roman" w:cs="Times New Roman"/>
                <w:color w:val="121212"/>
                <w:sz w:val="24"/>
                <w:szCs w:val="24"/>
              </w:rPr>
            </w:pPr>
            <w:r w:rsidRPr="084D5992">
              <w:rPr>
                <w:rFonts w:ascii="Times New Roman" w:eastAsia="Times New Roman" w:hAnsi="Times New Roman" w:cs="Times New Roman"/>
                <w:color w:val="121212"/>
                <w:sz w:val="24"/>
                <w:szCs w:val="24"/>
              </w:rPr>
              <w:t>4.3</w:t>
            </w:r>
          </w:p>
        </w:tc>
        <w:tc>
          <w:tcPr>
            <w:tcW w:w="2442"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590CC8AF" w14:textId="78935FDE" w:rsidR="00AA63BE" w:rsidRDefault="25BEDF91" w:rsidP="00AA63BE">
            <w:pPr>
              <w:tabs>
                <w:tab w:val="left" w:pos="567"/>
              </w:tabs>
              <w:spacing w:after="0"/>
              <w:jc w:val="both"/>
              <w:rPr>
                <w:rFonts w:ascii="Times New Roman" w:eastAsia="Times New Roman" w:hAnsi="Times New Roman" w:cs="Times New Roman"/>
                <w:color w:val="121212"/>
                <w:sz w:val="24"/>
                <w:szCs w:val="24"/>
              </w:rPr>
            </w:pPr>
            <w:r w:rsidRPr="37449501">
              <w:rPr>
                <w:rFonts w:ascii="Times New Roman" w:eastAsia="Times New Roman" w:hAnsi="Times New Roman" w:cs="Times New Roman"/>
                <w:color w:val="121212"/>
                <w:sz w:val="24"/>
                <w:szCs w:val="24"/>
              </w:rPr>
              <w:t>місце та строк поставки товарів, надання послуг та виконання робіт</w:t>
            </w:r>
          </w:p>
        </w:tc>
        <w:tc>
          <w:tcPr>
            <w:tcW w:w="5992" w:type="dxa"/>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6B905838" w14:textId="582C3D78" w:rsidR="00AA63BE" w:rsidRDefault="25BEDF91" w:rsidP="00AA63BE">
            <w:pPr>
              <w:tabs>
                <w:tab w:val="left" w:pos="567"/>
              </w:tabs>
              <w:jc w:val="both"/>
              <w:rPr>
                <w:rFonts w:ascii="Times New Roman" w:eastAsia="Times New Roman" w:hAnsi="Times New Roman" w:cs="Times New Roman"/>
                <w:sz w:val="24"/>
                <w:szCs w:val="24"/>
              </w:rPr>
            </w:pPr>
            <w:r w:rsidRPr="37449501">
              <w:rPr>
                <w:rFonts w:ascii="Times New Roman" w:eastAsia="Times New Roman" w:hAnsi="Times New Roman" w:cs="Times New Roman"/>
                <w:color w:val="000000" w:themeColor="text1"/>
                <w:sz w:val="24"/>
                <w:szCs w:val="24"/>
              </w:rPr>
              <w:t>м. Суми, вул.20 років Перемоги, 13, Сумська область, Україна (Комунальне некомерційне підприємство «Центральна міська клінічна лікарня» Сумської міської ради</w:t>
            </w:r>
            <w:r w:rsidRPr="37449501">
              <w:rPr>
                <w:rFonts w:ascii="Times New Roman" w:eastAsia="Times New Roman" w:hAnsi="Times New Roman" w:cs="Times New Roman"/>
                <w:color w:val="212529"/>
                <w:sz w:val="24"/>
                <w:szCs w:val="24"/>
              </w:rPr>
              <w:t xml:space="preserve">) </w:t>
            </w:r>
            <w:r w:rsidRPr="37449501">
              <w:rPr>
                <w:rFonts w:ascii="Times New Roman" w:eastAsia="Times New Roman" w:hAnsi="Times New Roman" w:cs="Times New Roman"/>
                <w:color w:val="000000" w:themeColor="text1"/>
                <w:sz w:val="24"/>
                <w:szCs w:val="24"/>
              </w:rPr>
              <w:t>– до 01 липня 2023 року</w:t>
            </w:r>
          </w:p>
        </w:tc>
      </w:tr>
      <w:tr w:rsidR="00AA63BE" w14:paraId="4FB678A9" w14:textId="77777777" w:rsidTr="37449501">
        <w:trPr>
          <w:trHeight w:val="1290"/>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7720FA2E" w14:textId="0A196467" w:rsidR="00AA63BE" w:rsidRPr="084D5992" w:rsidRDefault="25BEDF91" w:rsidP="00AA63BE">
            <w:pPr>
              <w:tabs>
                <w:tab w:val="left" w:pos="567"/>
              </w:tabs>
              <w:spacing w:after="0"/>
              <w:jc w:val="both"/>
              <w:rPr>
                <w:rFonts w:ascii="Times New Roman" w:eastAsia="Times New Roman" w:hAnsi="Times New Roman" w:cs="Times New Roman"/>
                <w:color w:val="121212"/>
                <w:sz w:val="24"/>
                <w:szCs w:val="24"/>
              </w:rPr>
            </w:pPr>
            <w:r w:rsidRPr="37449501">
              <w:rPr>
                <w:rFonts w:ascii="Times New Roman" w:eastAsia="Times New Roman" w:hAnsi="Times New Roman" w:cs="Times New Roman"/>
                <w:color w:val="121212"/>
                <w:sz w:val="24"/>
                <w:szCs w:val="24"/>
              </w:rPr>
              <w:t>4.4</w:t>
            </w:r>
          </w:p>
        </w:tc>
        <w:tc>
          <w:tcPr>
            <w:tcW w:w="2442"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472ABF01" w14:textId="5D5813CC" w:rsidR="00AA63BE" w:rsidRPr="084D5992" w:rsidRDefault="25BEDF91" w:rsidP="00AA63BE">
            <w:pPr>
              <w:tabs>
                <w:tab w:val="left" w:pos="567"/>
              </w:tabs>
              <w:spacing w:after="0"/>
              <w:jc w:val="both"/>
              <w:rPr>
                <w:rFonts w:ascii="Times New Roman" w:eastAsia="Times New Roman" w:hAnsi="Times New Roman" w:cs="Times New Roman"/>
                <w:color w:val="121212"/>
                <w:sz w:val="24"/>
                <w:szCs w:val="24"/>
              </w:rPr>
            </w:pPr>
            <w:r w:rsidRPr="37449501">
              <w:rPr>
                <w:rFonts w:ascii="Times New Roman" w:eastAsia="Times New Roman" w:hAnsi="Times New Roman" w:cs="Times New Roman"/>
                <w:color w:val="121212"/>
                <w:sz w:val="24"/>
                <w:szCs w:val="24"/>
              </w:rPr>
              <w:t>Вартість та спосіб оплати</w:t>
            </w:r>
          </w:p>
        </w:tc>
        <w:tc>
          <w:tcPr>
            <w:tcW w:w="5992" w:type="dxa"/>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16FC5C51" w14:textId="00669D21" w:rsidR="00AA63BE" w:rsidRDefault="25BEDF91" w:rsidP="00AA63BE">
            <w:pPr>
              <w:tabs>
                <w:tab w:val="left" w:pos="567"/>
              </w:tabs>
              <w:jc w:val="both"/>
              <w:rPr>
                <w:rFonts w:ascii="Times New Roman" w:eastAsia="Times New Roman" w:hAnsi="Times New Roman" w:cs="Times New Roman"/>
                <w:sz w:val="24"/>
                <w:szCs w:val="24"/>
              </w:rPr>
            </w:pPr>
            <w:r w:rsidRPr="37449501">
              <w:rPr>
                <w:rFonts w:ascii="Times New Roman" w:eastAsia="Times New Roman" w:hAnsi="Times New Roman" w:cs="Times New Roman"/>
                <w:sz w:val="24"/>
                <w:szCs w:val="24"/>
              </w:rPr>
              <w:t xml:space="preserve">Вартість буде розрахована згідно </w:t>
            </w:r>
            <w:r w:rsidR="358462FF" w:rsidRPr="37449501">
              <w:rPr>
                <w:rFonts w:ascii="Times New Roman" w:eastAsia="Times New Roman" w:hAnsi="Times New Roman" w:cs="Times New Roman"/>
                <w:sz w:val="24"/>
                <w:szCs w:val="24"/>
              </w:rPr>
              <w:t xml:space="preserve">тендерної </w:t>
            </w:r>
            <w:r w:rsidRPr="37449501">
              <w:rPr>
                <w:rFonts w:ascii="Times New Roman" w:eastAsia="Times New Roman" w:hAnsi="Times New Roman" w:cs="Times New Roman"/>
                <w:sz w:val="24"/>
                <w:szCs w:val="24"/>
              </w:rPr>
              <w:t>пропозицій підрядників (з урахуванням усіх податків, зборів та обов’язкових платежів).</w:t>
            </w:r>
          </w:p>
          <w:p w14:paraId="4DEE72C9" w14:textId="6A6E55C8" w:rsidR="00AA63BE" w:rsidRPr="084D5992" w:rsidRDefault="25BEDF91" w:rsidP="00AA63BE">
            <w:pPr>
              <w:tabs>
                <w:tab w:val="left" w:pos="567"/>
              </w:tabs>
              <w:jc w:val="both"/>
              <w:rPr>
                <w:rFonts w:ascii="Times New Roman" w:eastAsia="Times New Roman" w:hAnsi="Times New Roman" w:cs="Times New Roman"/>
                <w:sz w:val="24"/>
                <w:szCs w:val="24"/>
                <w:highlight w:val="yellow"/>
              </w:rPr>
            </w:pPr>
            <w:r w:rsidRPr="37449501">
              <w:rPr>
                <w:rFonts w:ascii="Times New Roman" w:eastAsia="Times New Roman" w:hAnsi="Times New Roman" w:cs="Times New Roman"/>
                <w:sz w:val="24"/>
                <w:szCs w:val="24"/>
              </w:rPr>
              <w:t>Оплата предмету закупівлі проводиться замовником за наслідками підписання акту на умовах, визначених договором по перерахунку.</w:t>
            </w:r>
          </w:p>
        </w:tc>
      </w:tr>
      <w:tr w:rsidR="00AA63BE" w14:paraId="5A38F330" w14:textId="77777777" w:rsidTr="37449501">
        <w:trPr>
          <w:trHeight w:val="570"/>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79D7B554" w14:textId="1F83C1DE" w:rsidR="00AA63BE" w:rsidRDefault="00AA63BE" w:rsidP="00AA63BE">
            <w:pPr>
              <w:tabs>
                <w:tab w:val="left" w:pos="567"/>
              </w:tabs>
              <w:spacing w:after="0"/>
              <w:jc w:val="both"/>
              <w:rPr>
                <w:rFonts w:ascii="Times New Roman" w:eastAsia="Times New Roman" w:hAnsi="Times New Roman" w:cs="Times New Roman"/>
                <w:sz w:val="24"/>
                <w:szCs w:val="24"/>
              </w:rPr>
            </w:pPr>
            <w:r w:rsidRPr="084D5992">
              <w:rPr>
                <w:rStyle w:val="a4"/>
                <w:rFonts w:ascii="Times New Roman" w:eastAsia="Times New Roman" w:hAnsi="Times New Roman" w:cs="Times New Roman"/>
                <w:sz w:val="24"/>
                <w:szCs w:val="24"/>
              </w:rPr>
              <w:t>5</w:t>
            </w:r>
          </w:p>
        </w:tc>
        <w:tc>
          <w:tcPr>
            <w:tcW w:w="2442"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5908116B" w14:textId="2B15EFF8" w:rsidR="00AA63BE" w:rsidRDefault="00AA63BE" w:rsidP="00AA63BE">
            <w:pPr>
              <w:tabs>
                <w:tab w:val="left" w:pos="567"/>
              </w:tabs>
              <w:spacing w:after="15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Інформація про замовника</w:t>
            </w:r>
            <w:r w:rsidRPr="084D5992">
              <w:rPr>
                <w:rFonts w:ascii="Times New Roman" w:eastAsia="Times New Roman" w:hAnsi="Times New Roman" w:cs="Times New Roman"/>
                <w:color w:val="121212"/>
                <w:sz w:val="24"/>
                <w:szCs w:val="24"/>
              </w:rPr>
              <w:t xml:space="preserve"> </w:t>
            </w:r>
          </w:p>
        </w:tc>
        <w:tc>
          <w:tcPr>
            <w:tcW w:w="5992" w:type="dxa"/>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26191897" w14:textId="6DF0C55E" w:rsidR="00AA63BE" w:rsidRDefault="00AA63BE" w:rsidP="00AA63BE">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Замовником конкурсного відбору є Громадська організація «Екоклуб». Замовник також одночасно виступає платником.</w:t>
            </w:r>
          </w:p>
          <w:p w14:paraId="3CA056EE" w14:textId="3BE8A557" w:rsidR="00AA63BE" w:rsidRDefault="00AA63BE" w:rsidP="00AA63BE">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xml:space="preserve">Юридична адреса: 33024, м. Рівне, вул. Соборна, 259, </w:t>
            </w:r>
            <w:proofErr w:type="spellStart"/>
            <w:r w:rsidRPr="084D5992">
              <w:rPr>
                <w:rFonts w:ascii="Times New Roman" w:eastAsia="Times New Roman" w:hAnsi="Times New Roman" w:cs="Times New Roman"/>
                <w:color w:val="000000" w:themeColor="text1"/>
                <w:sz w:val="24"/>
                <w:szCs w:val="24"/>
              </w:rPr>
              <w:t>кв</w:t>
            </w:r>
            <w:proofErr w:type="spellEnd"/>
            <w:r w:rsidRPr="084D5992">
              <w:rPr>
                <w:rFonts w:ascii="Times New Roman" w:eastAsia="Times New Roman" w:hAnsi="Times New Roman" w:cs="Times New Roman"/>
                <w:color w:val="000000" w:themeColor="text1"/>
                <w:sz w:val="24"/>
                <w:szCs w:val="24"/>
              </w:rPr>
              <w:t>. 84</w:t>
            </w:r>
          </w:p>
          <w:p w14:paraId="00E1057D" w14:textId="49E23CB3" w:rsidR="00AA63BE" w:rsidRDefault="00AA63BE" w:rsidP="00AA63BE">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Поштова адреса: 33014, м. Рівне, вул. Степана Бандери, 41, офіс 95.</w:t>
            </w:r>
          </w:p>
          <w:p w14:paraId="12191D73" w14:textId="493F5851" w:rsidR="00AA63BE" w:rsidRDefault="00AA63BE" w:rsidP="00AA63BE">
            <w:pPr>
              <w:tabs>
                <w:tab w:val="left" w:pos="567"/>
              </w:tabs>
              <w:jc w:val="both"/>
              <w:rPr>
                <w:rFonts w:ascii="Times New Roman" w:eastAsia="Times New Roman" w:hAnsi="Times New Roman" w:cs="Times New Roman"/>
                <w:color w:val="212529"/>
                <w:sz w:val="24"/>
                <w:szCs w:val="24"/>
              </w:rPr>
            </w:pPr>
            <w:r w:rsidRPr="084D5992">
              <w:rPr>
                <w:rFonts w:ascii="Times New Roman" w:eastAsia="Times New Roman" w:hAnsi="Times New Roman" w:cs="Times New Roman"/>
                <w:color w:val="000000" w:themeColor="text1"/>
                <w:sz w:val="24"/>
                <w:szCs w:val="24"/>
              </w:rPr>
              <w:t>Кінцевим балансоутримувачем буде виступати</w:t>
            </w:r>
            <w:r w:rsidRPr="084D5992">
              <w:rPr>
                <w:rFonts w:ascii="Times New Roman" w:eastAsia="Times New Roman" w:hAnsi="Times New Roman" w:cs="Times New Roman"/>
                <w:color w:val="212529"/>
                <w:sz w:val="24"/>
                <w:szCs w:val="24"/>
              </w:rPr>
              <w:t xml:space="preserve"> </w:t>
            </w:r>
            <w:r w:rsidRPr="084D5992">
              <w:rPr>
                <w:rFonts w:ascii="Times New Roman" w:eastAsia="Times New Roman" w:hAnsi="Times New Roman" w:cs="Times New Roman"/>
                <w:color w:val="000000" w:themeColor="text1"/>
                <w:sz w:val="24"/>
                <w:szCs w:val="24"/>
              </w:rPr>
              <w:t>Комунальне некомерційне підприємство «Центральна міська клінічна лікарня» Сумської міської ради</w:t>
            </w:r>
            <w:r w:rsidRPr="084D5992">
              <w:rPr>
                <w:rFonts w:ascii="Times New Roman" w:eastAsia="Times New Roman" w:hAnsi="Times New Roman" w:cs="Times New Roman"/>
                <w:color w:val="212529"/>
                <w:sz w:val="24"/>
                <w:szCs w:val="24"/>
              </w:rPr>
              <w:t>.</w:t>
            </w:r>
          </w:p>
        </w:tc>
      </w:tr>
      <w:tr w:rsidR="00AA63BE" w14:paraId="0DD18761" w14:textId="77777777" w:rsidTr="37449501">
        <w:trPr>
          <w:trHeight w:val="255"/>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474CF953" w14:textId="664A7534" w:rsidR="00AA63BE" w:rsidRDefault="00AA63BE" w:rsidP="00AA63BE">
            <w:pPr>
              <w:tabs>
                <w:tab w:val="left" w:pos="567"/>
              </w:tabs>
              <w:spacing w:after="0"/>
              <w:jc w:val="both"/>
              <w:rPr>
                <w:rFonts w:ascii="Times New Roman" w:eastAsia="Times New Roman" w:hAnsi="Times New Roman" w:cs="Times New Roman"/>
                <w:sz w:val="24"/>
                <w:szCs w:val="24"/>
              </w:rPr>
            </w:pPr>
            <w:r w:rsidRPr="084D5992">
              <w:rPr>
                <w:rStyle w:val="a4"/>
                <w:rFonts w:ascii="Times New Roman" w:eastAsia="Times New Roman" w:hAnsi="Times New Roman" w:cs="Times New Roman"/>
                <w:sz w:val="24"/>
                <w:szCs w:val="24"/>
              </w:rPr>
              <w:t>6</w:t>
            </w:r>
          </w:p>
        </w:tc>
        <w:tc>
          <w:tcPr>
            <w:tcW w:w="2442"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1FA2D900" w14:textId="7093B603" w:rsidR="00AA63BE" w:rsidRDefault="00AA63BE" w:rsidP="00AA63BE">
            <w:pPr>
              <w:tabs>
                <w:tab w:val="left" w:pos="567"/>
              </w:tabs>
              <w:spacing w:after="150"/>
              <w:jc w:val="both"/>
              <w:rPr>
                <w:rFonts w:ascii="Times New Roman" w:eastAsia="Times New Roman" w:hAnsi="Times New Roman" w:cs="Times New Roman"/>
                <w:sz w:val="24"/>
                <w:szCs w:val="24"/>
              </w:rPr>
            </w:pPr>
            <w:r w:rsidRPr="084D5992">
              <w:rPr>
                <w:rStyle w:val="a4"/>
                <w:rFonts w:ascii="Times New Roman" w:eastAsia="Times New Roman" w:hAnsi="Times New Roman" w:cs="Times New Roman"/>
                <w:sz w:val="24"/>
                <w:szCs w:val="24"/>
              </w:rPr>
              <w:t>Рівні умови для учасників</w:t>
            </w:r>
          </w:p>
        </w:tc>
        <w:tc>
          <w:tcPr>
            <w:tcW w:w="5992" w:type="dxa"/>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5EFCCCF3" w14:textId="43F027C0" w:rsidR="00AA63BE" w:rsidRDefault="00AA63BE" w:rsidP="00AA63BE">
            <w:pPr>
              <w:tabs>
                <w:tab w:val="left" w:pos="567"/>
              </w:tabs>
              <w:spacing w:after="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Учасник відбору (далі - учасник) – це фізична особа - підприємець чи юридична особа, яка подала конкурсну пропозицію.</w:t>
            </w:r>
          </w:p>
          <w:p w14:paraId="481CA4DA" w14:textId="2BDD4543" w:rsidR="00AA63BE" w:rsidRDefault="00AA63BE" w:rsidP="00AA63BE">
            <w:pPr>
              <w:tabs>
                <w:tab w:val="left" w:pos="567"/>
              </w:tabs>
              <w:spacing w:after="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xml:space="preserve">Учасники всіх форм власності та організаційно-правових форм беруть участь у процедурі відбору на рівних умовах. </w:t>
            </w:r>
          </w:p>
          <w:p w14:paraId="3C91B428" w14:textId="4922CEDB" w:rsidR="00AA63BE" w:rsidRDefault="00AA63BE" w:rsidP="00AA63BE">
            <w:pPr>
              <w:tabs>
                <w:tab w:val="left" w:pos="567"/>
              </w:tabs>
              <w:spacing w:after="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xml:space="preserve">Організатор забезпечує вільний доступ усіх учасників до інформації про конкурсний відбір. </w:t>
            </w:r>
          </w:p>
        </w:tc>
      </w:tr>
      <w:tr w:rsidR="00AA63BE" w14:paraId="3AA534DB" w14:textId="77777777" w:rsidTr="37449501">
        <w:trPr>
          <w:trHeight w:val="1320"/>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4B607A02" w14:textId="79C9ED70" w:rsidR="00AA63BE" w:rsidRDefault="00AA63BE" w:rsidP="00AA63BE">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lastRenderedPageBreak/>
              <w:t>7</w:t>
            </w:r>
          </w:p>
        </w:tc>
        <w:tc>
          <w:tcPr>
            <w:tcW w:w="2442"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303D3561" w14:textId="06CCC5A8" w:rsidR="00AA63BE" w:rsidRDefault="00AA63BE" w:rsidP="00AA63BE">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 xml:space="preserve">Інформація  про  валюту,  у якій повинно бути розраховано та зазначено ціну конкурсної пропозиції </w:t>
            </w:r>
          </w:p>
        </w:tc>
        <w:tc>
          <w:tcPr>
            <w:tcW w:w="5992" w:type="dxa"/>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441A68B6" w14:textId="7C27F194"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 xml:space="preserve">Валютою конкурсної пропозиції є гривня. </w:t>
            </w:r>
          </w:p>
        </w:tc>
      </w:tr>
      <w:tr w:rsidR="00AA63BE" w14:paraId="642DF6A6" w14:textId="77777777" w:rsidTr="37449501">
        <w:trPr>
          <w:trHeight w:val="300"/>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58A48E8D" w14:textId="0C266751" w:rsidR="00AA63BE" w:rsidRDefault="00AA63BE" w:rsidP="00AA63BE">
            <w:pPr>
              <w:tabs>
                <w:tab w:val="left" w:pos="567"/>
              </w:tabs>
              <w:spacing w:after="15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8</w:t>
            </w:r>
          </w:p>
        </w:tc>
        <w:tc>
          <w:tcPr>
            <w:tcW w:w="2442"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356D034D" w14:textId="75676424" w:rsidR="00AA63BE" w:rsidRDefault="00AA63BE" w:rsidP="00AA63BE">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 xml:space="preserve">Інформація про мову (мови),  якою  (якими) повинно бути складено конкурсні пропозиції </w:t>
            </w:r>
          </w:p>
        </w:tc>
        <w:tc>
          <w:tcPr>
            <w:tcW w:w="5992" w:type="dxa"/>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3A4485B1" w14:textId="1407CB1A" w:rsidR="00AA63BE" w:rsidRDefault="00AA63BE" w:rsidP="00AA63BE">
            <w:pPr>
              <w:tabs>
                <w:tab w:val="left" w:pos="567"/>
              </w:tabs>
              <w:spacing w:after="0"/>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Під час проведення процедур конкурсного відбору усі документи, що готуються організатором та учасниками, викладаються українською мовою.</w:t>
            </w:r>
          </w:p>
          <w:p w14:paraId="0D5622EB" w14:textId="78D48589" w:rsidR="00AA63BE" w:rsidRDefault="00AA63BE" w:rsidP="00AA63BE">
            <w:pPr>
              <w:tabs>
                <w:tab w:val="left" w:pos="567"/>
              </w:tabs>
              <w:spacing w:after="0"/>
              <w:jc w:val="both"/>
              <w:rPr>
                <w:rFonts w:ascii="Times New Roman" w:eastAsia="Times New Roman" w:hAnsi="Times New Roman" w:cs="Times New Roman"/>
                <w:sz w:val="24"/>
                <w:szCs w:val="24"/>
              </w:rPr>
            </w:pPr>
          </w:p>
        </w:tc>
      </w:tr>
      <w:tr w:rsidR="00AA63BE" w14:paraId="64438E75" w14:textId="77777777" w:rsidTr="37449501">
        <w:trPr>
          <w:trHeight w:val="15"/>
        </w:trPr>
        <w:tc>
          <w:tcPr>
            <w:tcW w:w="580" w:type="dxa"/>
            <w:gridSpan w:val="2"/>
            <w:tcBorders>
              <w:top w:val="double" w:sz="6" w:space="0" w:color="C0C0C0"/>
              <w:left w:val="double" w:sz="6" w:space="0" w:color="C0C0C0"/>
              <w:bottom w:val="double" w:sz="6" w:space="0" w:color="C0C0C0"/>
            </w:tcBorders>
            <w:shd w:val="clear" w:color="auto" w:fill="B3B3B3"/>
            <w:tcMar>
              <w:top w:w="75" w:type="dxa"/>
              <w:left w:w="75" w:type="dxa"/>
              <w:bottom w:w="75" w:type="dxa"/>
              <w:right w:w="75" w:type="dxa"/>
            </w:tcMar>
            <w:vAlign w:val="center"/>
          </w:tcPr>
          <w:p w14:paraId="20872F92" w14:textId="15A1CD2B" w:rsidR="00AA63BE" w:rsidRDefault="00AA63BE" w:rsidP="00AA63BE">
            <w:pPr>
              <w:tabs>
                <w:tab w:val="left" w:pos="567"/>
                <w:tab w:val="center" w:pos="5085"/>
              </w:tabs>
              <w:spacing w:after="0"/>
              <w:jc w:val="both"/>
              <w:rPr>
                <w:rFonts w:ascii="Times New Roman" w:eastAsia="Times New Roman" w:hAnsi="Times New Roman" w:cs="Times New Roman"/>
                <w:color w:val="121212"/>
                <w:sz w:val="24"/>
                <w:szCs w:val="24"/>
              </w:rPr>
            </w:pPr>
          </w:p>
        </w:tc>
        <w:tc>
          <w:tcPr>
            <w:tcW w:w="8434" w:type="dxa"/>
            <w:gridSpan w:val="3"/>
            <w:tcBorders>
              <w:top w:val="double" w:sz="6" w:space="0" w:color="C0C0C0"/>
              <w:left w:val="double" w:sz="6" w:space="0" w:color="C0C0C0"/>
              <w:bottom w:val="double" w:sz="6" w:space="0" w:color="C0C0C0"/>
              <w:right w:val="double" w:sz="6" w:space="0" w:color="C0C0C0"/>
            </w:tcBorders>
            <w:shd w:val="clear" w:color="auto" w:fill="B3B3B3"/>
            <w:tcMar>
              <w:top w:w="75" w:type="dxa"/>
              <w:left w:w="75" w:type="dxa"/>
              <w:bottom w:w="75" w:type="dxa"/>
              <w:right w:w="75" w:type="dxa"/>
            </w:tcMar>
            <w:vAlign w:val="center"/>
          </w:tcPr>
          <w:p w14:paraId="0E3148FD" w14:textId="59BB0644" w:rsidR="00AA63BE" w:rsidRDefault="00AA63BE" w:rsidP="00AA63BE">
            <w:pPr>
              <w:tabs>
                <w:tab w:val="left" w:pos="567"/>
                <w:tab w:val="center" w:pos="5085"/>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 xml:space="preserve">Розділ II. Порядок  унесення змін та надання роз`яснень до конкурсної документації </w:t>
            </w:r>
          </w:p>
        </w:tc>
      </w:tr>
      <w:tr w:rsidR="00AA63BE" w14:paraId="46262B8D" w14:textId="77777777" w:rsidTr="37449501">
        <w:trPr>
          <w:trHeight w:val="300"/>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2715589D" w14:textId="23653B15" w:rsidR="00AA63BE" w:rsidRDefault="00AA63BE" w:rsidP="00AA63BE">
            <w:pPr>
              <w:tabs>
                <w:tab w:val="left" w:pos="567"/>
              </w:tabs>
              <w:spacing w:after="15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1</w:t>
            </w:r>
          </w:p>
          <w:p w14:paraId="31964D42" w14:textId="14BCC180" w:rsidR="00AA63BE" w:rsidRDefault="00AA63BE" w:rsidP="00AA63BE">
            <w:pPr>
              <w:tabs>
                <w:tab w:val="left" w:pos="567"/>
              </w:tabs>
              <w:spacing w:after="150"/>
              <w:jc w:val="both"/>
              <w:rPr>
                <w:rFonts w:ascii="Times New Roman" w:eastAsia="Times New Roman" w:hAnsi="Times New Roman" w:cs="Times New Roman"/>
                <w:sz w:val="24"/>
                <w:szCs w:val="24"/>
              </w:rPr>
            </w:pPr>
          </w:p>
        </w:tc>
        <w:tc>
          <w:tcPr>
            <w:tcW w:w="2442" w:type="dxa"/>
            <w:gridSpan w:val="2"/>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7ACFB10E" w14:textId="3BD09663" w:rsidR="00AA63BE" w:rsidRDefault="00AA63BE" w:rsidP="00AA63BE">
            <w:pPr>
              <w:tabs>
                <w:tab w:val="left" w:pos="567"/>
              </w:tabs>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 xml:space="preserve">Процедура надання роз'яснень щодо конкурсної документації </w:t>
            </w:r>
          </w:p>
        </w:tc>
        <w:tc>
          <w:tcPr>
            <w:tcW w:w="5992" w:type="dxa"/>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3DEC4781" w14:textId="13DCBEF9" w:rsidR="00AA63BE" w:rsidRDefault="00AA63BE" w:rsidP="00AA63BE">
            <w:pPr>
              <w:tabs>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Фізична/юридична особа має право не пізніше ніж за 5 (п’ять) робочих днів до закінчення строку подання конкурсної пропозиції звернутися листом на електронну поштову скриньку організатора (</w:t>
            </w:r>
            <w:hyperlink r:id="rId7">
              <w:r w:rsidRPr="084D5992">
                <w:rPr>
                  <w:rStyle w:val="a5"/>
                  <w:rFonts w:ascii="Times New Roman" w:eastAsia="Times New Roman" w:hAnsi="Times New Roman" w:cs="Times New Roman"/>
                  <w:sz w:val="24"/>
                  <w:szCs w:val="24"/>
                </w:rPr>
                <w:t>office@ecoclubrivne.org</w:t>
              </w:r>
            </w:hyperlink>
            <w:r w:rsidRPr="084D5992">
              <w:rPr>
                <w:rFonts w:ascii="Times New Roman" w:eastAsia="Times New Roman" w:hAnsi="Times New Roman" w:cs="Times New Roman"/>
                <w:sz w:val="24"/>
                <w:szCs w:val="24"/>
              </w:rPr>
              <w:t>) за роз'ясненнями щодо конкурсної документації та процедури конкурсного відбору. Організатор  протягом 3 (трьох) робочих днів з дня їх отримання надає роз'яснення на звернення.</w:t>
            </w:r>
          </w:p>
        </w:tc>
      </w:tr>
      <w:tr w:rsidR="00AA63BE" w14:paraId="2F9A171C" w14:textId="77777777" w:rsidTr="37449501">
        <w:trPr>
          <w:trHeight w:val="2745"/>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3C23C8C3" w14:textId="4188A3C9" w:rsidR="00AA63BE" w:rsidRDefault="00AA63BE" w:rsidP="00AA63BE">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2</w:t>
            </w:r>
          </w:p>
        </w:tc>
        <w:tc>
          <w:tcPr>
            <w:tcW w:w="2442"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278A68D0" w14:textId="5C7DFF51" w:rsidR="00AA63BE" w:rsidRDefault="00AA63BE" w:rsidP="00AA63BE">
            <w:pPr>
              <w:tabs>
                <w:tab w:val="left" w:pos="567"/>
              </w:tabs>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Унесення змін до конкурсної документації</w:t>
            </w:r>
          </w:p>
        </w:tc>
        <w:tc>
          <w:tcPr>
            <w:tcW w:w="5992" w:type="dxa"/>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6DCD326A" w14:textId="093FACA0" w:rsidR="00AA63BE" w:rsidRDefault="25BEDF91" w:rsidP="00AA63BE">
            <w:pPr>
              <w:tabs>
                <w:tab w:val="left" w:pos="567"/>
              </w:tabs>
              <w:jc w:val="both"/>
              <w:rPr>
                <w:rFonts w:ascii="Times New Roman" w:eastAsia="Times New Roman" w:hAnsi="Times New Roman" w:cs="Times New Roman"/>
                <w:sz w:val="24"/>
                <w:szCs w:val="24"/>
              </w:rPr>
            </w:pPr>
            <w:r w:rsidRPr="37449501">
              <w:rPr>
                <w:rFonts w:ascii="Times New Roman" w:eastAsia="Times New Roman" w:hAnsi="Times New Roman" w:cs="Times New Roman"/>
                <w:sz w:val="24"/>
                <w:szCs w:val="24"/>
              </w:rPr>
              <w:t xml:space="preserve">Організатор має право з власної ініціативи або за результатами звернень </w:t>
            </w:r>
            <w:r w:rsidR="736E0E64" w:rsidRPr="37449501">
              <w:rPr>
                <w:rFonts w:ascii="Times New Roman" w:eastAsia="Times New Roman" w:hAnsi="Times New Roman" w:cs="Times New Roman"/>
                <w:sz w:val="24"/>
                <w:szCs w:val="24"/>
              </w:rPr>
              <w:t xml:space="preserve">зробити </w:t>
            </w:r>
            <w:r w:rsidRPr="37449501">
              <w:rPr>
                <w:rFonts w:ascii="Times New Roman" w:eastAsia="Times New Roman" w:hAnsi="Times New Roman" w:cs="Times New Roman"/>
                <w:sz w:val="24"/>
                <w:szCs w:val="24"/>
              </w:rPr>
              <w:t>зміни до конкурсної документації. У разі внесення змін до конкурсної документації строк для подання конкурсних пропозицій продовжується організатором таким чином, щоб з моменту внесення змін до конкурсної документації до закінчення кінцевого строку подання конкурсних пропозицій залишалося</w:t>
            </w:r>
            <w:r w:rsidRPr="37449501">
              <w:rPr>
                <w:rFonts w:ascii="Times New Roman" w:eastAsia="Times New Roman" w:hAnsi="Times New Roman" w:cs="Times New Roman"/>
                <w:b/>
                <w:bCs/>
                <w:sz w:val="24"/>
                <w:szCs w:val="24"/>
              </w:rPr>
              <w:t xml:space="preserve"> </w:t>
            </w:r>
            <w:r w:rsidRPr="37449501">
              <w:rPr>
                <w:rFonts w:ascii="Times New Roman" w:eastAsia="Times New Roman" w:hAnsi="Times New Roman" w:cs="Times New Roman"/>
                <w:sz w:val="24"/>
                <w:szCs w:val="24"/>
              </w:rPr>
              <w:t xml:space="preserve">не менше 7 (семи) робочих днів. </w:t>
            </w:r>
          </w:p>
          <w:p w14:paraId="1CEC4F56" w14:textId="0974B8A8" w:rsidR="00AA63BE" w:rsidRDefault="00AA63BE" w:rsidP="00AA63BE">
            <w:pPr>
              <w:tabs>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 xml:space="preserve">Зміни, що вносяться організатором до конкурсної документації, оприлюднюються у той же спосіб, що і оголошення про проведення конкурсного відбору. </w:t>
            </w:r>
          </w:p>
        </w:tc>
      </w:tr>
      <w:tr w:rsidR="00AA63BE" w14:paraId="30F4AAB3" w14:textId="77777777" w:rsidTr="37449501">
        <w:trPr>
          <w:trHeight w:val="300"/>
        </w:trPr>
        <w:tc>
          <w:tcPr>
            <w:tcW w:w="580" w:type="dxa"/>
            <w:gridSpan w:val="2"/>
            <w:tcBorders>
              <w:top w:val="double" w:sz="6" w:space="0" w:color="C0C0C0"/>
              <w:left w:val="double" w:sz="6" w:space="0" w:color="C0C0C0"/>
              <w:bottom w:val="double" w:sz="6" w:space="0" w:color="C0C0C0"/>
            </w:tcBorders>
            <w:shd w:val="clear" w:color="auto" w:fill="B3B3B3"/>
            <w:tcMar>
              <w:top w:w="75" w:type="dxa"/>
              <w:left w:w="75" w:type="dxa"/>
              <w:bottom w:w="75" w:type="dxa"/>
              <w:right w:w="75" w:type="dxa"/>
            </w:tcMar>
          </w:tcPr>
          <w:p w14:paraId="73BBCEB0" w14:textId="2382542C" w:rsidR="00AA63BE" w:rsidRDefault="00AA63BE" w:rsidP="00AA63BE">
            <w:pPr>
              <w:tabs>
                <w:tab w:val="left" w:pos="567"/>
              </w:tabs>
              <w:spacing w:after="0"/>
              <w:jc w:val="both"/>
              <w:rPr>
                <w:rFonts w:ascii="Times New Roman" w:eastAsia="Times New Roman" w:hAnsi="Times New Roman" w:cs="Times New Roman"/>
                <w:sz w:val="24"/>
                <w:szCs w:val="24"/>
              </w:rPr>
            </w:pPr>
          </w:p>
        </w:tc>
        <w:tc>
          <w:tcPr>
            <w:tcW w:w="8434" w:type="dxa"/>
            <w:gridSpan w:val="3"/>
            <w:tcBorders>
              <w:top w:val="double" w:sz="6" w:space="0" w:color="C0C0C0"/>
              <w:left w:val="double" w:sz="6" w:space="0" w:color="C0C0C0"/>
              <w:bottom w:val="double" w:sz="6" w:space="0" w:color="C0C0C0"/>
              <w:right w:val="double" w:sz="6" w:space="0" w:color="C0C0C0"/>
            </w:tcBorders>
            <w:shd w:val="clear" w:color="auto" w:fill="B3B3B3"/>
            <w:tcMar>
              <w:top w:w="75" w:type="dxa"/>
              <w:left w:w="75" w:type="dxa"/>
              <w:bottom w:w="75" w:type="dxa"/>
              <w:right w:w="75" w:type="dxa"/>
            </w:tcMar>
          </w:tcPr>
          <w:p w14:paraId="15DA088F" w14:textId="27706959" w:rsidR="00AA63BE" w:rsidRDefault="00AA63BE" w:rsidP="00AA63BE">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 xml:space="preserve">Розділ III. Інструкція з підготовки конкурсних пропозицій </w:t>
            </w:r>
          </w:p>
        </w:tc>
      </w:tr>
      <w:tr w:rsidR="00AA63BE" w14:paraId="64DDE2F7" w14:textId="77777777" w:rsidTr="37449501">
        <w:trPr>
          <w:trHeight w:val="990"/>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76612D5E" w14:textId="2645A342" w:rsidR="00AA63BE" w:rsidRDefault="00AA63BE" w:rsidP="00AA63BE">
            <w:pPr>
              <w:tabs>
                <w:tab w:val="left" w:pos="567"/>
              </w:tabs>
              <w:spacing w:after="15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1</w:t>
            </w:r>
          </w:p>
        </w:tc>
        <w:tc>
          <w:tcPr>
            <w:tcW w:w="2051" w:type="dxa"/>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3385AFAD" w14:textId="6C749F19" w:rsidR="00AA63BE" w:rsidRDefault="00AA63BE" w:rsidP="00AA63BE">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 xml:space="preserve">Спосіб і зміст  подання  конкурсної пропозиції </w:t>
            </w:r>
          </w:p>
        </w:tc>
        <w:tc>
          <w:tcPr>
            <w:tcW w:w="6383" w:type="dxa"/>
            <w:gridSpan w:val="2"/>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5A44B689" w14:textId="25B8B6E4" w:rsidR="00AA63BE" w:rsidRDefault="00AA63BE" w:rsidP="00AA63BE">
            <w:pPr>
              <w:tabs>
                <w:tab w:val="left" w:pos="567"/>
              </w:tabs>
              <w:spacing w:after="0"/>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 xml:space="preserve">Конкурсна пропозиція подається учасником в електронному вигляді на електронну поштову скриньку організатора </w:t>
            </w:r>
            <w:hyperlink r:id="rId8">
              <w:r w:rsidRPr="084D5992">
                <w:rPr>
                  <w:rStyle w:val="a5"/>
                  <w:rFonts w:ascii="Times New Roman" w:eastAsia="Times New Roman" w:hAnsi="Times New Roman" w:cs="Times New Roman"/>
                  <w:sz w:val="24"/>
                  <w:szCs w:val="24"/>
                </w:rPr>
                <w:t>office@ecoclubrivne.org</w:t>
              </w:r>
            </w:hyperlink>
            <w:r w:rsidRPr="084D5992">
              <w:rPr>
                <w:rFonts w:ascii="Times New Roman" w:eastAsia="Times New Roman" w:hAnsi="Times New Roman" w:cs="Times New Roman"/>
                <w:sz w:val="24"/>
                <w:szCs w:val="24"/>
              </w:rPr>
              <w:t xml:space="preserve"> з подальшим підтвердженням у паперовому вигляді на поштову адресу організатора рекомендованим листом: </w:t>
            </w:r>
            <w:r w:rsidRPr="084D5992">
              <w:rPr>
                <w:rFonts w:ascii="Times New Roman" w:eastAsia="Times New Roman" w:hAnsi="Times New Roman" w:cs="Times New Roman"/>
                <w:color w:val="000000" w:themeColor="text1"/>
                <w:sz w:val="24"/>
                <w:szCs w:val="24"/>
              </w:rPr>
              <w:t>33014, м. Рівне, вул. Степана Бандери, 41, офіс 95</w:t>
            </w:r>
            <w:r w:rsidRPr="084D5992">
              <w:rPr>
                <w:rFonts w:ascii="Times New Roman" w:eastAsia="Times New Roman" w:hAnsi="Times New Roman" w:cs="Times New Roman"/>
                <w:sz w:val="24"/>
                <w:szCs w:val="24"/>
              </w:rPr>
              <w:t>.</w:t>
            </w:r>
          </w:p>
          <w:p w14:paraId="3D44A287" w14:textId="2B60CFF3" w:rsidR="00AA63BE" w:rsidRDefault="00AA63BE" w:rsidP="00AA63BE">
            <w:pPr>
              <w:tabs>
                <w:tab w:val="left" w:pos="567"/>
              </w:tabs>
              <w:spacing w:after="0"/>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Конкурсна пропозиція учасника має містити:</w:t>
            </w:r>
          </w:p>
          <w:p w14:paraId="61383DCD" w14:textId="74CAFA0E" w:rsidR="00AA63BE" w:rsidRDefault="00AA63BE" w:rsidP="00AA63BE">
            <w:pPr>
              <w:pStyle w:val="a6"/>
              <w:numPr>
                <w:ilvl w:val="0"/>
                <w:numId w:val="40"/>
              </w:numPr>
              <w:tabs>
                <w:tab w:val="left" w:pos="567"/>
              </w:tabs>
              <w:spacing w:after="0"/>
              <w:ind w:left="0" w:firstLine="0"/>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lastRenderedPageBreak/>
              <w:t>реєстр (перелік) документів;</w:t>
            </w:r>
          </w:p>
          <w:p w14:paraId="5E55BF6F" w14:textId="6D241CC4" w:rsidR="00AA63BE" w:rsidRDefault="00AA63BE" w:rsidP="00AA63BE">
            <w:pPr>
              <w:pStyle w:val="a6"/>
              <w:numPr>
                <w:ilvl w:val="0"/>
                <w:numId w:val="40"/>
              </w:numPr>
              <w:tabs>
                <w:tab w:val="left" w:pos="567"/>
              </w:tabs>
              <w:spacing w:after="0"/>
              <w:ind w:left="0" w:firstLine="0"/>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форми "КОМЕРЦІЙНА ПРОПОЗИЦІЯ" (Додаток №1 до конкурсної документації);</w:t>
            </w:r>
          </w:p>
          <w:p w14:paraId="713297E1" w14:textId="0BC10728" w:rsidR="00AA63BE" w:rsidRDefault="00AA63BE" w:rsidP="00AA63BE">
            <w:pPr>
              <w:pStyle w:val="a6"/>
              <w:numPr>
                <w:ilvl w:val="0"/>
                <w:numId w:val="40"/>
              </w:numPr>
              <w:tabs>
                <w:tab w:val="left" w:pos="567"/>
              </w:tabs>
              <w:spacing w:after="0"/>
              <w:ind w:left="0" w:firstLine="0"/>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інформація та документи, що підтверджують відповідність учасника кваліфікаційним критеріям та вимогам, а також інші документи, перелік яких наведено у Додатку №2 до конкурсної документації;</w:t>
            </w:r>
          </w:p>
          <w:p w14:paraId="1D84981B" w14:textId="1A0708AA" w:rsidR="00AA63BE" w:rsidRDefault="00AA63BE" w:rsidP="00AA63BE">
            <w:pPr>
              <w:pStyle w:val="a6"/>
              <w:numPr>
                <w:ilvl w:val="0"/>
                <w:numId w:val="40"/>
              </w:numPr>
              <w:tabs>
                <w:tab w:val="left" w:pos="567"/>
              </w:tabs>
              <w:spacing w:after="0"/>
              <w:ind w:left="0" w:firstLine="0"/>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інформація про технічні, якісні та кількісні характеристики предмета договору, гарантійні зобов’язання, що пропонується учасником у своїй конкурсній пропозиції (з урахуванням вимог організатора відповідно до Додатку № 3 конкурсної документації);</w:t>
            </w:r>
          </w:p>
          <w:p w14:paraId="4919FE97" w14:textId="51DE7E74" w:rsidR="00AA63BE" w:rsidRDefault="00AA63BE" w:rsidP="00AA63BE">
            <w:pPr>
              <w:pStyle w:val="a6"/>
              <w:numPr>
                <w:ilvl w:val="0"/>
                <w:numId w:val="40"/>
              </w:numPr>
              <w:tabs>
                <w:tab w:val="left" w:pos="567"/>
              </w:tabs>
              <w:spacing w:after="0"/>
              <w:ind w:left="0" w:firstLine="0"/>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Виписка з ЄДРПОУ з інформацією про учасника.</w:t>
            </w:r>
          </w:p>
          <w:p w14:paraId="110BB76F" w14:textId="7CDF38B9" w:rsidR="00AA63BE" w:rsidRDefault="00AA63BE" w:rsidP="00AA63BE">
            <w:pPr>
              <w:pStyle w:val="LO-normal"/>
              <w:widowControl w:val="0"/>
              <w:tabs>
                <w:tab w:val="left" w:pos="567"/>
              </w:tabs>
              <w:spacing w:line="240" w:lineRule="auto"/>
              <w:ind w:right="113"/>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lang w:val="uk-UA"/>
              </w:rPr>
              <w:t>інші документи, необхідність подання яких у складі конкурсної пропозиції передбачена умовами цієї документації.</w:t>
            </w:r>
          </w:p>
          <w:p w14:paraId="35A26D55" w14:textId="181A24E9" w:rsidR="00AA63BE" w:rsidRDefault="00AA63BE" w:rsidP="00AA63BE">
            <w:pPr>
              <w:tabs>
                <w:tab w:val="left" w:pos="567"/>
              </w:tabs>
              <w:spacing w:after="0"/>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Усі сторінки конкурсної пропозиції мають бути пронумеровані та містити підпис учасника/уповноваженої особи учасника та скріплені печаткою* (за винятком сторінок оригіналів, виданих іншими установами).</w:t>
            </w:r>
            <w:r w:rsidRPr="084D5992">
              <w:rPr>
                <w:rFonts w:ascii="Times New Roman" w:eastAsia="Times New Roman" w:hAnsi="Times New Roman" w:cs="Times New Roman"/>
                <w:b/>
                <w:bCs/>
                <w:sz w:val="24"/>
                <w:szCs w:val="24"/>
              </w:rPr>
              <w:t xml:space="preserve"> </w:t>
            </w:r>
          </w:p>
          <w:p w14:paraId="07361CDC" w14:textId="01836476" w:rsidR="00AA63BE" w:rsidRDefault="00AA63BE" w:rsidP="00AA63BE">
            <w:pPr>
              <w:tabs>
                <w:tab w:val="left" w:pos="567"/>
              </w:tabs>
              <w:spacing w:after="0"/>
              <w:jc w:val="both"/>
              <w:rPr>
                <w:rFonts w:ascii="Times New Roman" w:eastAsia="Times New Roman" w:hAnsi="Times New Roman" w:cs="Times New Roman"/>
                <w:sz w:val="24"/>
                <w:szCs w:val="24"/>
              </w:rPr>
            </w:pPr>
            <w:r w:rsidRPr="084D5992">
              <w:rPr>
                <w:rFonts w:ascii="Times New Roman" w:eastAsia="Times New Roman" w:hAnsi="Times New Roman" w:cs="Times New Roman"/>
                <w:b/>
                <w:bCs/>
                <w:sz w:val="24"/>
                <w:szCs w:val="24"/>
              </w:rPr>
              <w:t xml:space="preserve">* </w:t>
            </w:r>
            <w:r w:rsidRPr="084D5992">
              <w:rPr>
                <w:rFonts w:ascii="Times New Roman" w:eastAsia="Times New Roman" w:hAnsi="Times New Roman" w:cs="Times New Roman"/>
                <w:sz w:val="24"/>
                <w:szCs w:val="24"/>
                <w:u w:val="single"/>
              </w:rPr>
              <w:t xml:space="preserve">Ця вимога не стосується учасників, які не мають печатки. </w:t>
            </w:r>
          </w:p>
          <w:p w14:paraId="537EF556" w14:textId="4E9E9B58" w:rsidR="00AA63BE" w:rsidRDefault="00AA63BE" w:rsidP="00AA63BE">
            <w:pPr>
              <w:tabs>
                <w:tab w:val="left" w:pos="567"/>
              </w:tabs>
              <w:spacing w:after="0"/>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 xml:space="preserve">Усі визначені цією конкурсною документацією документи конкурсної пропозиції, що подаються повинні відповідати оригіналам відповідних документів. Документи, що складаються учасником, повинні бути оформлені належним чином у відповідності до вимог чинного законодавства в частині дотримання письмової форми документу, складеного суб’єктом господарювання, в тому числі за власноручним підписом учасника/уповноваженої особи учасника. </w:t>
            </w:r>
          </w:p>
          <w:p w14:paraId="46A25364" w14:textId="71DBF843" w:rsidR="00AA63BE" w:rsidRDefault="00AA63BE" w:rsidP="00AA63BE">
            <w:pPr>
              <w:tabs>
                <w:tab w:val="left" w:pos="567"/>
              </w:tabs>
              <w:spacing w:after="0"/>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Ціною конкурсної пропозиції вважається сума, зазначена учасником у його конкурсній пропозиції як загальна сума, за яку він погоджується виконати умови, встановлені у конкурсній документації, у тому числі з урахуванням технічних, якісних та кількісних характеристик предмету договору, а також усі інші умови договору.</w:t>
            </w:r>
          </w:p>
        </w:tc>
      </w:tr>
      <w:tr w:rsidR="00AA63BE" w14:paraId="5BE89E1F" w14:textId="77777777" w:rsidTr="37449501">
        <w:trPr>
          <w:trHeight w:val="300"/>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79BA9CE9" w14:textId="4F98192D" w:rsidR="00AA63BE" w:rsidRDefault="00AA63BE" w:rsidP="00AA63BE">
            <w:pPr>
              <w:tabs>
                <w:tab w:val="left" w:pos="567"/>
              </w:tabs>
              <w:jc w:val="both"/>
              <w:rPr>
                <w:rFonts w:ascii="Times New Roman" w:eastAsia="Times New Roman" w:hAnsi="Times New Roman" w:cs="Times New Roman"/>
                <w:color w:val="121212"/>
                <w:sz w:val="24"/>
                <w:szCs w:val="24"/>
              </w:rPr>
            </w:pPr>
            <w:r w:rsidRPr="084D5992">
              <w:rPr>
                <w:rStyle w:val="WW8Num2z0"/>
                <w:rFonts w:ascii="Times New Roman" w:eastAsiaTheme="minorHAnsi" w:hAnsi="Times New Roman" w:cs="Times New Roman"/>
                <w:b/>
                <w:bCs/>
                <w:color w:val="121212"/>
                <w:sz w:val="24"/>
                <w:szCs w:val="24"/>
              </w:rPr>
              <w:lastRenderedPageBreak/>
              <w:t>2</w:t>
            </w:r>
          </w:p>
        </w:tc>
        <w:tc>
          <w:tcPr>
            <w:tcW w:w="2051" w:type="dxa"/>
            <w:tcBorders>
              <w:top w:val="double" w:sz="6" w:space="0" w:color="C0C0C0"/>
              <w:left w:val="double" w:sz="6" w:space="0" w:color="C0C0C0"/>
              <w:bottom w:val="double" w:sz="6" w:space="0" w:color="C0C0C0"/>
            </w:tcBorders>
            <w:tcMar>
              <w:top w:w="75" w:type="dxa"/>
              <w:left w:w="75" w:type="dxa"/>
              <w:bottom w:w="75" w:type="dxa"/>
              <w:right w:w="75" w:type="dxa"/>
            </w:tcMar>
          </w:tcPr>
          <w:p w14:paraId="28CA889F" w14:textId="2EB6E613" w:rsidR="00AA63BE" w:rsidRDefault="00AA63BE" w:rsidP="00AA63BE">
            <w:pPr>
              <w:tabs>
                <w:tab w:val="left" w:pos="567"/>
              </w:tabs>
              <w:jc w:val="both"/>
              <w:rPr>
                <w:rFonts w:ascii="Times New Roman" w:eastAsia="Times New Roman" w:hAnsi="Times New Roman" w:cs="Times New Roman"/>
                <w:color w:val="121212"/>
                <w:sz w:val="24"/>
                <w:szCs w:val="24"/>
              </w:rPr>
            </w:pPr>
            <w:r w:rsidRPr="084D5992">
              <w:rPr>
                <w:rStyle w:val="WW8Num2z0"/>
                <w:rFonts w:ascii="Times New Roman" w:eastAsiaTheme="minorHAnsi" w:hAnsi="Times New Roman" w:cs="Times New Roman"/>
                <w:b/>
                <w:bCs/>
                <w:color w:val="121212"/>
                <w:sz w:val="24"/>
                <w:szCs w:val="24"/>
              </w:rPr>
              <w:t>Забезпечення конкурсної пропозиції</w:t>
            </w:r>
          </w:p>
        </w:tc>
        <w:tc>
          <w:tcPr>
            <w:tcW w:w="6383" w:type="dxa"/>
            <w:gridSpan w:val="2"/>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3906429A" w14:textId="6A958DB9" w:rsidR="00AA63BE" w:rsidRDefault="00AA63BE" w:rsidP="00AA63BE">
            <w:pPr>
              <w:tabs>
                <w:tab w:val="left" w:pos="567"/>
              </w:tabs>
              <w:spacing w:after="0"/>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Забезпечення конкурсної пропозиції не вимагається.</w:t>
            </w:r>
          </w:p>
        </w:tc>
      </w:tr>
      <w:tr w:rsidR="00AA63BE" w14:paraId="200CC53F" w14:textId="77777777" w:rsidTr="37449501">
        <w:trPr>
          <w:trHeight w:val="300"/>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24885F45" w14:textId="0E4E7B26" w:rsidR="00AA63BE" w:rsidRDefault="00AA63BE" w:rsidP="00AA63BE">
            <w:pPr>
              <w:tabs>
                <w:tab w:val="left" w:pos="567"/>
              </w:tabs>
              <w:spacing w:after="15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3</w:t>
            </w:r>
          </w:p>
        </w:tc>
        <w:tc>
          <w:tcPr>
            <w:tcW w:w="2051" w:type="dxa"/>
            <w:tcBorders>
              <w:top w:val="double" w:sz="6" w:space="0" w:color="C0C0C0"/>
              <w:left w:val="double" w:sz="6" w:space="0" w:color="C0C0C0"/>
              <w:bottom w:val="double" w:sz="6" w:space="0" w:color="C0C0C0"/>
            </w:tcBorders>
            <w:tcMar>
              <w:top w:w="75" w:type="dxa"/>
              <w:left w:w="75" w:type="dxa"/>
              <w:bottom w:w="75" w:type="dxa"/>
              <w:right w:w="75" w:type="dxa"/>
            </w:tcMar>
          </w:tcPr>
          <w:p w14:paraId="57765D5B" w14:textId="770108BB" w:rsidR="00AA63BE" w:rsidRDefault="00AA63BE" w:rsidP="00AA63BE">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 xml:space="preserve">Строк дії конкурсної пропозиції, протягом якого  конкурсні </w:t>
            </w:r>
            <w:r w:rsidRPr="084D5992">
              <w:rPr>
                <w:rStyle w:val="a4"/>
                <w:rFonts w:ascii="Times New Roman" w:eastAsia="Times New Roman" w:hAnsi="Times New Roman" w:cs="Times New Roman"/>
                <w:color w:val="121212"/>
                <w:sz w:val="24"/>
                <w:szCs w:val="24"/>
              </w:rPr>
              <w:lastRenderedPageBreak/>
              <w:t>пропозиції вважаються дійсними</w:t>
            </w:r>
          </w:p>
        </w:tc>
        <w:tc>
          <w:tcPr>
            <w:tcW w:w="6383" w:type="dxa"/>
            <w:gridSpan w:val="2"/>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1790FCE9" w14:textId="4B33B5AB" w:rsidR="00AA63BE" w:rsidRDefault="00AA63BE" w:rsidP="00AA63BE">
            <w:pPr>
              <w:tabs>
                <w:tab w:val="left" w:pos="567"/>
              </w:tabs>
              <w:spacing w:after="0"/>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lastRenderedPageBreak/>
              <w:t xml:space="preserve">Конкурсні пропозиції вважаються дійсними строком не менше 40 (сорока) днів із дати кінцевого строку подання конкурсних пропозицій. </w:t>
            </w:r>
          </w:p>
          <w:p w14:paraId="36B2541C" w14:textId="4CAFE585" w:rsidR="00AA63BE" w:rsidRDefault="00AA63BE" w:rsidP="00AA63BE">
            <w:pPr>
              <w:tabs>
                <w:tab w:val="left" w:pos="567"/>
              </w:tabs>
              <w:spacing w:after="0"/>
              <w:jc w:val="both"/>
              <w:rPr>
                <w:rFonts w:ascii="Times New Roman" w:eastAsia="Times New Roman" w:hAnsi="Times New Roman" w:cs="Times New Roman"/>
                <w:sz w:val="24"/>
                <w:szCs w:val="24"/>
              </w:rPr>
            </w:pPr>
          </w:p>
        </w:tc>
      </w:tr>
      <w:tr w:rsidR="00AA63BE" w14:paraId="3B69D281" w14:textId="77777777" w:rsidTr="37449501">
        <w:trPr>
          <w:trHeight w:val="435"/>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61806919" w14:textId="0F17643B" w:rsidR="00AA63BE" w:rsidRDefault="00AA63BE" w:rsidP="00AA63BE">
            <w:pPr>
              <w:tabs>
                <w:tab w:val="left" w:pos="567"/>
              </w:tabs>
              <w:spacing w:after="150"/>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4</w:t>
            </w:r>
          </w:p>
        </w:tc>
        <w:tc>
          <w:tcPr>
            <w:tcW w:w="2051" w:type="dxa"/>
            <w:tcBorders>
              <w:top w:val="double" w:sz="6" w:space="0" w:color="C0C0C0"/>
              <w:left w:val="double" w:sz="6" w:space="0" w:color="C0C0C0"/>
              <w:bottom w:val="double" w:sz="6" w:space="0" w:color="C0C0C0"/>
            </w:tcBorders>
            <w:tcMar>
              <w:top w:w="75" w:type="dxa"/>
              <w:left w:w="75" w:type="dxa"/>
              <w:bottom w:w="75" w:type="dxa"/>
              <w:right w:w="75" w:type="dxa"/>
            </w:tcMar>
          </w:tcPr>
          <w:p w14:paraId="6C887054" w14:textId="3A3AD91E" w:rsidR="00AA63BE" w:rsidRDefault="00AA63BE" w:rsidP="00AA63BE">
            <w:pPr>
              <w:tabs>
                <w:tab w:val="left" w:pos="567"/>
              </w:tabs>
              <w:spacing w:after="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 xml:space="preserve">Кваліфікаційні критерії та інформація про спосіб підтвердження відповідності учасників установленим критеріям і вимогам </w:t>
            </w:r>
          </w:p>
          <w:p w14:paraId="47AEED19" w14:textId="0A403678" w:rsidR="00AA63BE" w:rsidRDefault="00AA63BE" w:rsidP="00AA63BE">
            <w:pPr>
              <w:tabs>
                <w:tab w:val="left" w:pos="567"/>
              </w:tabs>
              <w:spacing w:after="0"/>
              <w:jc w:val="both"/>
              <w:rPr>
                <w:rFonts w:ascii="Times New Roman" w:eastAsia="Times New Roman" w:hAnsi="Times New Roman" w:cs="Times New Roman"/>
                <w:sz w:val="24"/>
                <w:szCs w:val="24"/>
              </w:rPr>
            </w:pPr>
          </w:p>
        </w:tc>
        <w:tc>
          <w:tcPr>
            <w:tcW w:w="6383" w:type="dxa"/>
            <w:gridSpan w:val="2"/>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7E9CBE62" w14:textId="40D98872" w:rsidR="00AA63BE" w:rsidRDefault="00AA63BE" w:rsidP="00AA63BE">
            <w:pPr>
              <w:widowControl w:val="0"/>
              <w:tabs>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Організатор установлює кваліфікаційні критерії, які наведено у Додатку № 2 до конкурсної документації.</w:t>
            </w:r>
          </w:p>
          <w:p w14:paraId="16F84B35" w14:textId="377E4243" w:rsidR="00AA63BE" w:rsidRDefault="00AA63BE" w:rsidP="00AA63BE">
            <w:pPr>
              <w:pStyle w:val="rvps2"/>
              <w:tabs>
                <w:tab w:val="left" w:pos="567"/>
              </w:tabs>
              <w:spacing w:before="0" w:after="0"/>
              <w:jc w:val="both"/>
              <w:rPr>
                <w:rFonts w:ascii="Times New Roman" w:eastAsia="Times New Roman" w:hAnsi="Times New Roman" w:cs="Times New Roman"/>
              </w:rPr>
            </w:pPr>
            <w:r w:rsidRPr="084D5992">
              <w:rPr>
                <w:rFonts w:ascii="Times New Roman" w:eastAsia="Times New Roman" w:hAnsi="Times New Roman" w:cs="Times New Roman"/>
              </w:rPr>
              <w:t>Також організатор приймає рішення про відмову учаснику в участі у процедурі конкурсного відбору та відхиляє конкурсну пропозицію учасника в разі, якщо учасник:</w:t>
            </w:r>
          </w:p>
          <w:p w14:paraId="6BD863B8" w14:textId="30F8AF8B" w:rsidR="00AA63BE" w:rsidRDefault="00AA63BE" w:rsidP="00AA63BE">
            <w:pPr>
              <w:pStyle w:val="rvps2"/>
              <w:tabs>
                <w:tab w:val="left" w:pos="567"/>
              </w:tabs>
              <w:spacing w:before="0" w:after="0"/>
              <w:jc w:val="both"/>
              <w:rPr>
                <w:rFonts w:ascii="Times New Roman" w:eastAsia="Times New Roman" w:hAnsi="Times New Roman" w:cs="Times New Roman"/>
              </w:rPr>
            </w:pPr>
            <w:r w:rsidRPr="084D5992">
              <w:rPr>
                <w:rFonts w:ascii="Times New Roman" w:eastAsia="Times New Roman" w:hAnsi="Times New Roman" w:cs="Times New Roman"/>
              </w:rPr>
              <w:t>1) є банкрутом, або почав процедуру ліквідації, його діяльність контролюється у судовому порядку, заключено угоду з кредиторами, призупинено підприємницьку діяльність, має підстави для здійснення вище перелічених процедур або перебуває у будь-якій аналогічній ситуації, що виникає з національного законодавства або положень. Проте,  учасники закупівель в цій ситуації можуть мати право на участь у закупівля, якщо замовник зможе придбати товари, роботи чи послуги на особливо вигідних умовах або від постачальника, який остаточно завершує свою ділову діяльність, або від управителів майна чи ліквідаторів боржника, шляхом домовленості з кредиторами або через аналогічну процедуру відповідно до національного законодавства;</w:t>
            </w:r>
          </w:p>
          <w:p w14:paraId="5ED40BE4" w14:textId="2BB0CEAE" w:rsidR="00AA63BE" w:rsidRDefault="00AA63BE" w:rsidP="00AA63BE">
            <w:pPr>
              <w:pStyle w:val="rvps2"/>
              <w:tabs>
                <w:tab w:val="left" w:pos="567"/>
              </w:tabs>
              <w:spacing w:before="0" w:after="0"/>
              <w:jc w:val="both"/>
              <w:rPr>
                <w:rFonts w:ascii="Times New Roman" w:eastAsia="Times New Roman" w:hAnsi="Times New Roman" w:cs="Times New Roman"/>
              </w:rPr>
            </w:pPr>
            <w:r w:rsidRPr="084D5992">
              <w:rPr>
                <w:rFonts w:ascii="Times New Roman" w:eastAsia="Times New Roman" w:hAnsi="Times New Roman" w:cs="Times New Roman"/>
              </w:rPr>
              <w:t>2) він або особи, що мають повноваження щодо представництва, прийняття рішень або контролю над ним, були засуджені за злочин, що стосується їх професійної поведінки,  рішення суду набрало законної сили;</w:t>
            </w:r>
          </w:p>
          <w:p w14:paraId="4C2C4AD6" w14:textId="694C5516" w:rsidR="00AA63BE" w:rsidRDefault="00AA63BE" w:rsidP="00AA63BE">
            <w:pPr>
              <w:pStyle w:val="rvps2"/>
              <w:tabs>
                <w:tab w:val="left" w:pos="567"/>
              </w:tabs>
              <w:spacing w:before="0" w:after="0"/>
              <w:jc w:val="both"/>
              <w:rPr>
                <w:rFonts w:ascii="Times New Roman" w:eastAsia="Times New Roman" w:hAnsi="Times New Roman" w:cs="Times New Roman"/>
              </w:rPr>
            </w:pPr>
            <w:r w:rsidRPr="084D5992">
              <w:rPr>
                <w:rFonts w:ascii="Times New Roman" w:eastAsia="Times New Roman" w:hAnsi="Times New Roman" w:cs="Times New Roman"/>
              </w:rPr>
              <w:t xml:space="preserve">3) винен у тяжких професійних проступках і це доведено засобами, які організатор може обґрунтувати; </w:t>
            </w:r>
          </w:p>
          <w:p w14:paraId="24384FA2" w14:textId="68242240" w:rsidR="00AA63BE" w:rsidRDefault="00AA63BE" w:rsidP="00AA63BE">
            <w:pPr>
              <w:pStyle w:val="rvps2"/>
              <w:tabs>
                <w:tab w:val="left" w:pos="567"/>
              </w:tabs>
              <w:spacing w:before="0" w:after="0"/>
              <w:jc w:val="both"/>
              <w:rPr>
                <w:rFonts w:ascii="Times New Roman" w:eastAsia="Times New Roman" w:hAnsi="Times New Roman" w:cs="Times New Roman"/>
              </w:rPr>
            </w:pPr>
            <w:r w:rsidRPr="084D5992">
              <w:rPr>
                <w:rFonts w:ascii="Times New Roman" w:eastAsia="Times New Roman" w:hAnsi="Times New Roman" w:cs="Times New Roman"/>
              </w:rPr>
              <w:t>4) він не виконав зобов’язань щодо сплати внесків на соціальне страхування або податків відповідно до законодавства країни, в якій він зареєстрований, або з зобов'язаннями країни одержувача гранту або тих країн, де договір має виконуватися;</w:t>
            </w:r>
          </w:p>
          <w:p w14:paraId="5326FA0B" w14:textId="279BDE1B" w:rsidR="00AA63BE" w:rsidRDefault="00AA63BE" w:rsidP="00AA63BE">
            <w:pPr>
              <w:pStyle w:val="rvps2"/>
              <w:tabs>
                <w:tab w:val="left" w:pos="567"/>
              </w:tabs>
              <w:spacing w:before="0" w:after="0"/>
              <w:jc w:val="both"/>
              <w:rPr>
                <w:rFonts w:ascii="Times New Roman" w:eastAsia="Times New Roman" w:hAnsi="Times New Roman" w:cs="Times New Roman"/>
              </w:rPr>
            </w:pPr>
            <w:r w:rsidRPr="084D5992">
              <w:rPr>
                <w:rFonts w:ascii="Times New Roman" w:eastAsia="Times New Roman" w:hAnsi="Times New Roman" w:cs="Times New Roman"/>
              </w:rPr>
              <w:t>5) він або особи, що мають повноваження щодо представництва, прийняття рішень або контролю над ним, були засуджені за шахрайство, корупцію, причетність до злочинної організації чи відмивання грошей і рішення суду набрало законної сили;</w:t>
            </w:r>
          </w:p>
          <w:p w14:paraId="04B8C7A4" w14:textId="00A5884A" w:rsidR="00AA63BE" w:rsidRDefault="00AA63BE" w:rsidP="00AA63BE">
            <w:pPr>
              <w:pStyle w:val="rvps2"/>
              <w:tabs>
                <w:tab w:val="left" w:pos="567"/>
              </w:tabs>
              <w:spacing w:before="0" w:after="0"/>
              <w:jc w:val="both"/>
              <w:rPr>
                <w:rFonts w:ascii="Times New Roman" w:eastAsia="Times New Roman" w:hAnsi="Times New Roman" w:cs="Times New Roman"/>
              </w:rPr>
            </w:pPr>
            <w:r w:rsidRPr="084D5992">
              <w:rPr>
                <w:rFonts w:ascii="Times New Roman" w:eastAsia="Times New Roman" w:hAnsi="Times New Roman" w:cs="Times New Roman"/>
              </w:rPr>
              <w:t>6) він використовує дитячу працю чи примусову працю та / або практикує дискримінацію та/або не поважає право на свободу асоціацій та право на організацію та участь у колективних переговорах відповідно до основних конвенцій Міжнародної організації праці (МОП).</w:t>
            </w:r>
          </w:p>
          <w:p w14:paraId="3C2FE651" w14:textId="57968A0F" w:rsidR="00AA63BE" w:rsidRDefault="00AA63BE" w:rsidP="00AA63BE">
            <w:pPr>
              <w:pStyle w:val="rvps2"/>
              <w:tabs>
                <w:tab w:val="left" w:pos="567"/>
              </w:tabs>
              <w:spacing w:before="0" w:after="0"/>
              <w:jc w:val="both"/>
              <w:rPr>
                <w:rFonts w:ascii="Times New Roman" w:eastAsia="Times New Roman" w:hAnsi="Times New Roman" w:cs="Times New Roman"/>
              </w:rPr>
            </w:pPr>
            <w:r w:rsidRPr="084D5992">
              <w:rPr>
                <w:rFonts w:ascii="Times New Roman" w:eastAsia="Times New Roman" w:hAnsi="Times New Roman" w:cs="Times New Roman"/>
              </w:rPr>
              <w:lastRenderedPageBreak/>
              <w:t>Учасники повинні письмово підтвердити, що вони не перебувають у жодній із перерахованих вище ситуацій. Навіть якщо надає учасник таке підтвердження, організатор має право розслідувати будь-яку з перерахованих вище ситуацій, якщо у нього є розумні підстави сумніватися у змісті такого підтвердження.</w:t>
            </w:r>
          </w:p>
          <w:p w14:paraId="0DD9E889" w14:textId="29A70259" w:rsidR="00AA63BE" w:rsidRDefault="00AA63BE" w:rsidP="00AA63BE">
            <w:pPr>
              <w:pStyle w:val="rvps2"/>
              <w:tabs>
                <w:tab w:val="left" w:pos="567"/>
              </w:tabs>
              <w:spacing w:before="0" w:after="0"/>
              <w:jc w:val="both"/>
              <w:rPr>
                <w:rFonts w:ascii="Times New Roman" w:eastAsia="Times New Roman" w:hAnsi="Times New Roman" w:cs="Times New Roman"/>
              </w:rPr>
            </w:pPr>
            <w:r w:rsidRPr="084D5992">
              <w:rPr>
                <w:rFonts w:ascii="Times New Roman" w:eastAsia="Times New Roman" w:hAnsi="Times New Roman" w:cs="Times New Roman"/>
              </w:rPr>
              <w:t>Також договір не може бути укладеним з тими учасниками, які:</w:t>
            </w:r>
          </w:p>
          <w:p w14:paraId="6C15E695" w14:textId="7157CBF2" w:rsidR="00AA63BE" w:rsidRDefault="00AA63BE" w:rsidP="00AA63BE">
            <w:pPr>
              <w:pStyle w:val="rvps2"/>
              <w:tabs>
                <w:tab w:val="left" w:pos="567"/>
              </w:tabs>
              <w:spacing w:before="0" w:after="0"/>
              <w:jc w:val="both"/>
              <w:rPr>
                <w:rFonts w:ascii="Times New Roman" w:eastAsia="Times New Roman" w:hAnsi="Times New Roman" w:cs="Times New Roman"/>
              </w:rPr>
            </w:pPr>
            <w:r w:rsidRPr="084D5992">
              <w:rPr>
                <w:rFonts w:ascii="Times New Roman" w:eastAsia="Times New Roman" w:hAnsi="Times New Roman" w:cs="Times New Roman"/>
              </w:rPr>
              <w:t>1) підпадають під конфлікт інтересів;</w:t>
            </w:r>
          </w:p>
          <w:p w14:paraId="61790A86" w14:textId="07ED342F" w:rsidR="00AA63BE" w:rsidRDefault="00AA63BE" w:rsidP="00AA63BE">
            <w:pPr>
              <w:pStyle w:val="rvps2"/>
              <w:tabs>
                <w:tab w:val="left" w:pos="567"/>
              </w:tabs>
              <w:spacing w:before="0" w:after="0"/>
              <w:jc w:val="both"/>
              <w:rPr>
                <w:rFonts w:ascii="Times New Roman" w:eastAsia="Times New Roman" w:hAnsi="Times New Roman" w:cs="Times New Roman"/>
              </w:rPr>
            </w:pPr>
            <w:r w:rsidRPr="084D5992">
              <w:rPr>
                <w:rFonts w:ascii="Times New Roman" w:eastAsia="Times New Roman" w:hAnsi="Times New Roman" w:cs="Times New Roman"/>
              </w:rPr>
              <w:t>2) винні у наданні недостовірної інформації, яку вимагав організатор як умову участі в процедурі конкурсного відбору, або не надають цю інформацію</w:t>
            </w:r>
          </w:p>
          <w:p w14:paraId="0D6DC37C" w14:textId="2C17BD9D" w:rsidR="00AA63BE" w:rsidRDefault="00AA63BE" w:rsidP="00AA63BE">
            <w:pPr>
              <w:tabs>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Учасник процедури конкурсного відбору несе повну відповідальність за достовірність інформації та документів, які надані в складі пропозиції, згідно із законодавством України.</w:t>
            </w:r>
          </w:p>
        </w:tc>
      </w:tr>
      <w:tr w:rsidR="00AA63BE" w14:paraId="5502329D" w14:textId="77777777" w:rsidTr="37449501">
        <w:trPr>
          <w:trHeight w:val="1290"/>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62968053" w14:textId="25F61949" w:rsidR="00AA63BE" w:rsidRDefault="00AA63BE" w:rsidP="00AA63BE">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lastRenderedPageBreak/>
              <w:t>5</w:t>
            </w:r>
          </w:p>
        </w:tc>
        <w:tc>
          <w:tcPr>
            <w:tcW w:w="2051" w:type="dxa"/>
            <w:tcBorders>
              <w:top w:val="double" w:sz="6" w:space="0" w:color="C0C0C0"/>
              <w:left w:val="double" w:sz="6" w:space="0" w:color="C0C0C0"/>
              <w:bottom w:val="double" w:sz="6" w:space="0" w:color="C0C0C0"/>
            </w:tcBorders>
            <w:tcMar>
              <w:top w:w="75" w:type="dxa"/>
              <w:left w:w="75" w:type="dxa"/>
              <w:bottom w:w="75" w:type="dxa"/>
              <w:right w:w="75" w:type="dxa"/>
            </w:tcMar>
          </w:tcPr>
          <w:p w14:paraId="45BA3654" w14:textId="2232C4F7" w:rsidR="00AA63BE" w:rsidRDefault="00AA63BE" w:rsidP="00AA63BE">
            <w:pPr>
              <w:tabs>
                <w:tab w:val="left" w:pos="567"/>
              </w:tabs>
              <w:spacing w:after="0"/>
              <w:jc w:val="both"/>
              <w:rPr>
                <w:rFonts w:ascii="Times New Roman" w:eastAsia="Times New Roman" w:hAnsi="Times New Roman" w:cs="Times New Roman"/>
                <w:sz w:val="24"/>
                <w:szCs w:val="24"/>
              </w:rPr>
            </w:pPr>
            <w:r w:rsidRPr="084D5992">
              <w:rPr>
                <w:rFonts w:ascii="Times New Roman" w:eastAsia="Times New Roman" w:hAnsi="Times New Roman" w:cs="Times New Roman"/>
                <w:b/>
                <w:bCs/>
                <w:sz w:val="24"/>
                <w:szCs w:val="24"/>
              </w:rPr>
              <w:t xml:space="preserve">Інформація про необхідні технічні, якісні та кількісні характеристики предмета закупівлі </w:t>
            </w:r>
          </w:p>
        </w:tc>
        <w:tc>
          <w:tcPr>
            <w:tcW w:w="6383" w:type="dxa"/>
            <w:gridSpan w:val="2"/>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3FD36141" w14:textId="4D5C2B47" w:rsidR="00AA63BE" w:rsidRDefault="00AA63BE" w:rsidP="00AA63BE">
            <w:pPr>
              <w:tabs>
                <w:tab w:val="left" w:pos="567"/>
              </w:tabs>
              <w:spacing w:after="0"/>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Учасники повинні надати в складі конкурсних пропозицій інформацію, як</w:t>
            </w:r>
            <w:r w:rsidR="000B7E8C">
              <w:rPr>
                <w:rFonts w:ascii="Times New Roman" w:eastAsia="Times New Roman" w:hAnsi="Times New Roman" w:cs="Times New Roman"/>
                <w:sz w:val="24"/>
                <w:szCs w:val="24"/>
              </w:rPr>
              <w:t>а</w:t>
            </w:r>
            <w:r w:rsidRPr="084D5992">
              <w:rPr>
                <w:rFonts w:ascii="Times New Roman" w:eastAsia="Times New Roman" w:hAnsi="Times New Roman" w:cs="Times New Roman"/>
                <w:sz w:val="24"/>
                <w:szCs w:val="24"/>
              </w:rPr>
              <w:t xml:space="preserve"> підтверджує відповідність конкурсної пропозиції учасника технічним, якісним, кількісним та іншим вимогам до предмета договору, установленим організатором у Додатку 3 до конкурсної документації.</w:t>
            </w:r>
          </w:p>
        </w:tc>
      </w:tr>
      <w:tr w:rsidR="00AA63BE" w14:paraId="144802F5" w14:textId="77777777" w:rsidTr="37449501">
        <w:trPr>
          <w:trHeight w:val="570"/>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547248ED" w14:textId="3D638AF7" w:rsidR="00AA63BE" w:rsidRDefault="00AA63BE" w:rsidP="00AA63BE">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6</w:t>
            </w:r>
          </w:p>
        </w:tc>
        <w:tc>
          <w:tcPr>
            <w:tcW w:w="2051" w:type="dxa"/>
            <w:tcBorders>
              <w:top w:val="double" w:sz="6" w:space="0" w:color="C0C0C0"/>
              <w:left w:val="double" w:sz="6" w:space="0" w:color="C0C0C0"/>
              <w:bottom w:val="double" w:sz="6" w:space="0" w:color="C0C0C0"/>
            </w:tcBorders>
            <w:tcMar>
              <w:top w:w="75" w:type="dxa"/>
              <w:left w:w="75" w:type="dxa"/>
              <w:bottom w:w="75" w:type="dxa"/>
              <w:right w:w="75" w:type="dxa"/>
            </w:tcMar>
          </w:tcPr>
          <w:p w14:paraId="43E0D9B8" w14:textId="65757793" w:rsidR="00AA63BE" w:rsidRDefault="00AA63BE" w:rsidP="00AA63BE">
            <w:pPr>
              <w:tabs>
                <w:tab w:val="left" w:pos="567"/>
              </w:tabs>
              <w:ind w:right="66"/>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Інформація про субпідрядника</w:t>
            </w:r>
          </w:p>
        </w:tc>
        <w:tc>
          <w:tcPr>
            <w:tcW w:w="6383" w:type="dxa"/>
            <w:gridSpan w:val="2"/>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3BDB4D91" w14:textId="431B1A49" w:rsidR="00AA63BE" w:rsidRDefault="00AA63BE" w:rsidP="00AA63BE">
            <w:pPr>
              <w:tabs>
                <w:tab w:val="left" w:pos="567"/>
              </w:tabs>
              <w:ind w:right="66"/>
              <w:jc w:val="both"/>
              <w:rPr>
                <w:rFonts w:ascii="Times New Roman" w:eastAsia="Times New Roman" w:hAnsi="Times New Roman" w:cs="Times New Roman"/>
                <w:color w:val="121212"/>
                <w:sz w:val="24"/>
                <w:szCs w:val="24"/>
              </w:rPr>
            </w:pPr>
            <w:r w:rsidRPr="084D5992">
              <w:rPr>
                <w:rFonts w:ascii="Times New Roman" w:eastAsia="Times New Roman" w:hAnsi="Times New Roman" w:cs="Times New Roman"/>
                <w:sz w:val="24"/>
                <w:szCs w:val="24"/>
              </w:rPr>
              <w:t xml:space="preserve">Не передбачено використання </w:t>
            </w:r>
            <w:r w:rsidRPr="084D5992">
              <w:rPr>
                <w:rStyle w:val="a4"/>
                <w:rFonts w:ascii="Times New Roman" w:eastAsia="Times New Roman" w:hAnsi="Times New Roman" w:cs="Times New Roman"/>
                <w:b w:val="0"/>
                <w:bCs w:val="0"/>
                <w:color w:val="121212"/>
                <w:sz w:val="24"/>
                <w:szCs w:val="24"/>
              </w:rPr>
              <w:t>субпідрядника.</w:t>
            </w:r>
          </w:p>
        </w:tc>
      </w:tr>
      <w:tr w:rsidR="00AA63BE" w14:paraId="33503FE4" w14:textId="77777777" w:rsidTr="37449501">
        <w:trPr>
          <w:trHeight w:val="1035"/>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17CDF4C8" w14:textId="3AB369DD" w:rsidR="00AA63BE" w:rsidRDefault="00AA63BE" w:rsidP="00AA63BE">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7</w:t>
            </w:r>
          </w:p>
        </w:tc>
        <w:tc>
          <w:tcPr>
            <w:tcW w:w="2051" w:type="dxa"/>
            <w:tcBorders>
              <w:top w:val="double" w:sz="6" w:space="0" w:color="C0C0C0"/>
              <w:left w:val="double" w:sz="6" w:space="0" w:color="C0C0C0"/>
              <w:bottom w:val="double" w:sz="6" w:space="0" w:color="C0C0C0"/>
            </w:tcBorders>
            <w:tcMar>
              <w:top w:w="75" w:type="dxa"/>
              <w:left w:w="75" w:type="dxa"/>
              <w:bottom w:w="75" w:type="dxa"/>
              <w:right w:w="75" w:type="dxa"/>
            </w:tcMar>
          </w:tcPr>
          <w:p w14:paraId="3D8F11BF" w14:textId="497B9722" w:rsidR="00AA63BE" w:rsidRDefault="00AA63BE" w:rsidP="00AA63BE">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Унесення змін або відкликання конкурсної  пропозиції учасником</w:t>
            </w:r>
          </w:p>
        </w:tc>
        <w:tc>
          <w:tcPr>
            <w:tcW w:w="6383" w:type="dxa"/>
            <w:gridSpan w:val="2"/>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49F60643" w14:textId="7D68D086" w:rsidR="00AA63BE" w:rsidRDefault="00AA63BE" w:rsidP="00AA63BE">
            <w:pPr>
              <w:tabs>
                <w:tab w:val="left" w:pos="567"/>
              </w:tabs>
              <w:spacing w:after="0"/>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 xml:space="preserve">Учасник має право </w:t>
            </w:r>
            <w:proofErr w:type="spellStart"/>
            <w:r w:rsidRPr="084D5992">
              <w:rPr>
                <w:rFonts w:ascii="Times New Roman" w:eastAsia="Times New Roman" w:hAnsi="Times New Roman" w:cs="Times New Roman"/>
                <w:sz w:val="24"/>
                <w:szCs w:val="24"/>
              </w:rPr>
              <w:t>внести</w:t>
            </w:r>
            <w:proofErr w:type="spellEnd"/>
            <w:r w:rsidRPr="084D5992">
              <w:rPr>
                <w:rFonts w:ascii="Times New Roman" w:eastAsia="Times New Roman" w:hAnsi="Times New Roman" w:cs="Times New Roman"/>
                <w:sz w:val="24"/>
                <w:szCs w:val="24"/>
              </w:rPr>
              <w:t xml:space="preserve"> зміни до своєї конкурсної пропозиції або відкликати її до закінчення кінцевого строку її подання. Такі зміни або заява про відкликання пропозиції враховуються, якщо вони отримані до закінчення кінцевого строку подання конкурсних пропозицій.</w:t>
            </w:r>
          </w:p>
        </w:tc>
      </w:tr>
      <w:tr w:rsidR="00AA63BE" w14:paraId="75DA57A5" w14:textId="77777777" w:rsidTr="37449501">
        <w:trPr>
          <w:trHeight w:val="300"/>
        </w:trPr>
        <w:tc>
          <w:tcPr>
            <w:tcW w:w="580" w:type="dxa"/>
            <w:gridSpan w:val="2"/>
            <w:tcBorders>
              <w:top w:val="double" w:sz="6" w:space="0" w:color="C0C0C0"/>
              <w:left w:val="double" w:sz="6" w:space="0" w:color="C0C0C0"/>
              <w:bottom w:val="double" w:sz="6" w:space="0" w:color="C0C0C0"/>
            </w:tcBorders>
            <w:shd w:val="clear" w:color="auto" w:fill="B3B3B3"/>
            <w:tcMar>
              <w:top w:w="75" w:type="dxa"/>
              <w:left w:w="75" w:type="dxa"/>
              <w:bottom w:w="75" w:type="dxa"/>
              <w:right w:w="75" w:type="dxa"/>
            </w:tcMar>
          </w:tcPr>
          <w:p w14:paraId="6A5BB28E" w14:textId="35138B95" w:rsidR="00AA63BE" w:rsidRDefault="00AA63BE" w:rsidP="00AA63BE">
            <w:pPr>
              <w:tabs>
                <w:tab w:val="left" w:pos="567"/>
              </w:tabs>
              <w:spacing w:after="0"/>
              <w:jc w:val="both"/>
              <w:rPr>
                <w:rFonts w:ascii="Times New Roman" w:eastAsia="Times New Roman" w:hAnsi="Times New Roman" w:cs="Times New Roman"/>
                <w:color w:val="121212"/>
                <w:sz w:val="24"/>
                <w:szCs w:val="24"/>
              </w:rPr>
            </w:pPr>
          </w:p>
        </w:tc>
        <w:tc>
          <w:tcPr>
            <w:tcW w:w="8434" w:type="dxa"/>
            <w:gridSpan w:val="3"/>
            <w:tcBorders>
              <w:top w:val="double" w:sz="6" w:space="0" w:color="C0C0C0"/>
              <w:left w:val="double" w:sz="6" w:space="0" w:color="C0C0C0"/>
              <w:bottom w:val="double" w:sz="6" w:space="0" w:color="C0C0C0"/>
              <w:right w:val="double" w:sz="6" w:space="0" w:color="C0C0C0"/>
            </w:tcBorders>
            <w:shd w:val="clear" w:color="auto" w:fill="B3B3B3"/>
            <w:tcMar>
              <w:top w:w="75" w:type="dxa"/>
              <w:left w:w="75" w:type="dxa"/>
              <w:bottom w:w="75" w:type="dxa"/>
              <w:right w:w="75" w:type="dxa"/>
            </w:tcMar>
          </w:tcPr>
          <w:p w14:paraId="514BEA9F" w14:textId="1AEF314D" w:rsidR="00AA63BE" w:rsidRDefault="00AA63BE" w:rsidP="00AA63BE">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Розділ IV. Подання та розкриття конкурсної пропозиції</w:t>
            </w:r>
          </w:p>
        </w:tc>
      </w:tr>
      <w:tr w:rsidR="00AA63BE" w14:paraId="009CB18D" w14:textId="77777777" w:rsidTr="37449501">
        <w:trPr>
          <w:trHeight w:val="300"/>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5D5B43A2" w14:textId="3A4C636F" w:rsidR="00AA63BE" w:rsidRDefault="00AA63BE" w:rsidP="00AA63BE">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1</w:t>
            </w:r>
          </w:p>
        </w:tc>
        <w:tc>
          <w:tcPr>
            <w:tcW w:w="2051" w:type="dxa"/>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7D4474A8" w14:textId="63097ED7" w:rsidR="00AA63BE" w:rsidRDefault="00AA63BE" w:rsidP="00AA63BE">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Кінцевий термін подання конкурсної пропозиції</w:t>
            </w:r>
          </w:p>
          <w:p w14:paraId="4FC70EE7" w14:textId="2C4A4083" w:rsidR="00AA63BE" w:rsidRDefault="00AA63BE" w:rsidP="00AA63BE">
            <w:pPr>
              <w:tabs>
                <w:tab w:val="left" w:pos="567"/>
              </w:tabs>
              <w:spacing w:after="0"/>
              <w:jc w:val="both"/>
              <w:rPr>
                <w:rFonts w:ascii="Times New Roman" w:eastAsia="Times New Roman" w:hAnsi="Times New Roman" w:cs="Times New Roman"/>
                <w:color w:val="121212"/>
                <w:sz w:val="24"/>
                <w:szCs w:val="24"/>
              </w:rPr>
            </w:pPr>
          </w:p>
        </w:tc>
        <w:tc>
          <w:tcPr>
            <w:tcW w:w="6383" w:type="dxa"/>
            <w:gridSpan w:val="2"/>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1BB161CB" w14:textId="3F814CE5" w:rsidR="00AA63BE" w:rsidRDefault="25BEDF91" w:rsidP="00AA63BE">
            <w:pPr>
              <w:tabs>
                <w:tab w:val="left" w:pos="567"/>
              </w:tabs>
              <w:spacing w:after="0"/>
              <w:jc w:val="both"/>
              <w:rPr>
                <w:rFonts w:ascii="Times New Roman" w:eastAsia="Times New Roman" w:hAnsi="Times New Roman" w:cs="Times New Roman"/>
                <w:sz w:val="24"/>
                <w:szCs w:val="24"/>
              </w:rPr>
            </w:pPr>
            <w:r w:rsidRPr="37449501">
              <w:rPr>
                <w:rFonts w:ascii="Times New Roman" w:eastAsia="Times New Roman" w:hAnsi="Times New Roman" w:cs="Times New Roman"/>
                <w:sz w:val="24"/>
                <w:szCs w:val="24"/>
              </w:rPr>
              <w:t xml:space="preserve">Конкурсні пропозиції можуть бути подані учасниками, починаючи з </w:t>
            </w:r>
            <w:r w:rsidRPr="37449501">
              <w:rPr>
                <w:rFonts w:ascii="Times New Roman" w:eastAsia="Times New Roman" w:hAnsi="Times New Roman" w:cs="Times New Roman"/>
                <w:b/>
                <w:bCs/>
                <w:sz w:val="24"/>
                <w:szCs w:val="24"/>
              </w:rPr>
              <w:t>1</w:t>
            </w:r>
            <w:r w:rsidR="00FF591E">
              <w:rPr>
                <w:rFonts w:ascii="Times New Roman" w:eastAsia="Times New Roman" w:hAnsi="Times New Roman" w:cs="Times New Roman"/>
                <w:b/>
                <w:bCs/>
                <w:sz w:val="24"/>
                <w:szCs w:val="24"/>
              </w:rPr>
              <w:t>8</w:t>
            </w:r>
            <w:r w:rsidRPr="37449501">
              <w:rPr>
                <w:rFonts w:ascii="Times New Roman" w:eastAsia="Times New Roman" w:hAnsi="Times New Roman" w:cs="Times New Roman"/>
                <w:b/>
                <w:bCs/>
                <w:sz w:val="24"/>
                <w:szCs w:val="24"/>
              </w:rPr>
              <w:t>.05.2022р</w:t>
            </w:r>
            <w:r w:rsidRPr="37449501">
              <w:rPr>
                <w:rFonts w:ascii="Times New Roman" w:eastAsia="Times New Roman" w:hAnsi="Times New Roman" w:cs="Times New Roman"/>
                <w:sz w:val="24"/>
                <w:szCs w:val="24"/>
              </w:rPr>
              <w:t xml:space="preserve">. </w:t>
            </w:r>
          </w:p>
          <w:p w14:paraId="0BC0D984" w14:textId="69168FE9" w:rsidR="00AA63BE" w:rsidRDefault="25BEDF91" w:rsidP="00AA63BE">
            <w:pPr>
              <w:tabs>
                <w:tab w:val="left" w:pos="567"/>
              </w:tabs>
              <w:spacing w:after="0"/>
              <w:jc w:val="both"/>
              <w:rPr>
                <w:rFonts w:ascii="Times New Roman" w:eastAsia="Times New Roman" w:hAnsi="Times New Roman" w:cs="Times New Roman"/>
                <w:b/>
                <w:bCs/>
                <w:sz w:val="24"/>
                <w:szCs w:val="24"/>
              </w:rPr>
            </w:pPr>
            <w:r w:rsidRPr="37449501">
              <w:rPr>
                <w:rFonts w:ascii="Times New Roman" w:eastAsia="Times New Roman" w:hAnsi="Times New Roman" w:cs="Times New Roman"/>
                <w:sz w:val="24"/>
                <w:szCs w:val="24"/>
              </w:rPr>
              <w:t xml:space="preserve">Кінцевий термін подання конкурсних пропозицій - </w:t>
            </w:r>
            <w:r w:rsidRPr="37449501">
              <w:rPr>
                <w:rFonts w:ascii="Times New Roman" w:eastAsia="Times New Roman" w:hAnsi="Times New Roman" w:cs="Times New Roman"/>
                <w:b/>
                <w:bCs/>
                <w:sz w:val="24"/>
                <w:szCs w:val="24"/>
              </w:rPr>
              <w:t>17 год. 00 хв.  2</w:t>
            </w:r>
            <w:r w:rsidR="2CF672CF" w:rsidRPr="37449501">
              <w:rPr>
                <w:rFonts w:ascii="Times New Roman" w:eastAsia="Times New Roman" w:hAnsi="Times New Roman" w:cs="Times New Roman"/>
                <w:b/>
                <w:bCs/>
                <w:sz w:val="24"/>
                <w:szCs w:val="24"/>
              </w:rPr>
              <w:t>7</w:t>
            </w:r>
            <w:r w:rsidRPr="37449501">
              <w:rPr>
                <w:rFonts w:ascii="Times New Roman" w:eastAsia="Times New Roman" w:hAnsi="Times New Roman" w:cs="Times New Roman"/>
                <w:b/>
                <w:bCs/>
                <w:sz w:val="24"/>
                <w:szCs w:val="24"/>
              </w:rPr>
              <w:t xml:space="preserve">.05.2023р. </w:t>
            </w:r>
          </w:p>
          <w:p w14:paraId="22D5204B" w14:textId="4C50B7C5" w:rsidR="00AA63BE" w:rsidRDefault="25BEDF91" w:rsidP="00AA63BE">
            <w:pPr>
              <w:tabs>
                <w:tab w:val="left" w:pos="567"/>
              </w:tabs>
              <w:spacing w:after="0"/>
              <w:jc w:val="both"/>
              <w:rPr>
                <w:rFonts w:ascii="Times New Roman" w:eastAsia="Times New Roman" w:hAnsi="Times New Roman" w:cs="Times New Roman"/>
                <w:sz w:val="24"/>
                <w:szCs w:val="24"/>
              </w:rPr>
            </w:pPr>
            <w:r w:rsidRPr="37449501">
              <w:rPr>
                <w:rFonts w:ascii="Times New Roman" w:eastAsia="Times New Roman" w:hAnsi="Times New Roman" w:cs="Times New Roman"/>
                <w:sz w:val="24"/>
                <w:szCs w:val="24"/>
              </w:rPr>
              <w:t>Разом з поданням конкурсної пропозиції</w:t>
            </w:r>
            <w:r w:rsidRPr="37449501">
              <w:rPr>
                <w:rFonts w:ascii="Times New Roman" w:eastAsia="Times New Roman" w:hAnsi="Times New Roman" w:cs="Times New Roman"/>
                <w:b/>
                <w:bCs/>
                <w:sz w:val="24"/>
                <w:szCs w:val="24"/>
              </w:rPr>
              <w:t xml:space="preserve"> </w:t>
            </w:r>
            <w:r w:rsidRPr="37449501">
              <w:rPr>
                <w:rFonts w:ascii="Times New Roman" w:eastAsia="Times New Roman" w:hAnsi="Times New Roman" w:cs="Times New Roman"/>
                <w:sz w:val="24"/>
                <w:szCs w:val="24"/>
              </w:rPr>
              <w:t>на електронну поштову скриньку організатора (</w:t>
            </w:r>
            <w:hyperlink r:id="rId9">
              <w:r w:rsidRPr="37449501">
                <w:rPr>
                  <w:rStyle w:val="a5"/>
                  <w:rFonts w:ascii="Times New Roman" w:eastAsia="Times New Roman" w:hAnsi="Times New Roman" w:cs="Times New Roman"/>
                  <w:sz w:val="24"/>
                  <w:szCs w:val="24"/>
                </w:rPr>
                <w:t>office@ecoclubrivne.org</w:t>
              </w:r>
            </w:hyperlink>
            <w:r w:rsidRPr="37449501">
              <w:rPr>
                <w:rFonts w:ascii="Times New Roman" w:eastAsia="Times New Roman" w:hAnsi="Times New Roman" w:cs="Times New Roman"/>
                <w:sz w:val="24"/>
                <w:szCs w:val="24"/>
              </w:rPr>
              <w:t>) її паперовий аналог повинен бути доставлений учасником особисто або надісланий ним рекомендованим листом на поштову адресу організатора (</w:t>
            </w:r>
            <w:r w:rsidRPr="37449501">
              <w:rPr>
                <w:rFonts w:ascii="Times New Roman" w:eastAsia="Times New Roman" w:hAnsi="Times New Roman" w:cs="Times New Roman"/>
                <w:color w:val="000000" w:themeColor="text1"/>
                <w:sz w:val="24"/>
                <w:szCs w:val="24"/>
              </w:rPr>
              <w:t xml:space="preserve">33014, м. Рівне, вул. Степана </w:t>
            </w:r>
            <w:r w:rsidRPr="37449501">
              <w:rPr>
                <w:rFonts w:ascii="Times New Roman" w:eastAsia="Times New Roman" w:hAnsi="Times New Roman" w:cs="Times New Roman"/>
                <w:color w:val="000000" w:themeColor="text1"/>
                <w:sz w:val="24"/>
                <w:szCs w:val="24"/>
              </w:rPr>
              <w:lastRenderedPageBreak/>
              <w:t>Бандери, 41, офіс 95</w:t>
            </w:r>
            <w:r w:rsidRPr="37449501">
              <w:rPr>
                <w:rFonts w:ascii="Times New Roman" w:eastAsia="Times New Roman" w:hAnsi="Times New Roman" w:cs="Times New Roman"/>
                <w:sz w:val="24"/>
                <w:szCs w:val="24"/>
              </w:rPr>
              <w:t xml:space="preserve">) з доставкою не пізніше </w:t>
            </w:r>
            <w:r w:rsidRPr="37449501">
              <w:rPr>
                <w:rFonts w:ascii="Times New Roman" w:eastAsia="Times New Roman" w:hAnsi="Times New Roman" w:cs="Times New Roman"/>
                <w:b/>
                <w:bCs/>
                <w:sz w:val="24"/>
                <w:szCs w:val="24"/>
              </w:rPr>
              <w:t>17 год. 00 хв.</w:t>
            </w:r>
            <w:r w:rsidRPr="37449501">
              <w:rPr>
                <w:rFonts w:ascii="Times New Roman" w:eastAsia="Times New Roman" w:hAnsi="Times New Roman" w:cs="Times New Roman"/>
                <w:sz w:val="24"/>
                <w:szCs w:val="24"/>
              </w:rPr>
              <w:t xml:space="preserve">  </w:t>
            </w:r>
            <w:r w:rsidRPr="37449501">
              <w:rPr>
                <w:rFonts w:ascii="Times New Roman" w:eastAsia="Times New Roman" w:hAnsi="Times New Roman" w:cs="Times New Roman"/>
                <w:b/>
                <w:bCs/>
                <w:sz w:val="24"/>
                <w:szCs w:val="24"/>
              </w:rPr>
              <w:t>0</w:t>
            </w:r>
            <w:r w:rsidR="70A3533C" w:rsidRPr="37449501">
              <w:rPr>
                <w:rFonts w:ascii="Times New Roman" w:eastAsia="Times New Roman" w:hAnsi="Times New Roman" w:cs="Times New Roman"/>
                <w:b/>
                <w:bCs/>
                <w:sz w:val="24"/>
                <w:szCs w:val="24"/>
              </w:rPr>
              <w:t>3</w:t>
            </w:r>
            <w:r w:rsidRPr="37449501">
              <w:rPr>
                <w:rFonts w:ascii="Times New Roman" w:eastAsia="Times New Roman" w:hAnsi="Times New Roman" w:cs="Times New Roman"/>
                <w:b/>
                <w:bCs/>
                <w:sz w:val="24"/>
                <w:szCs w:val="24"/>
              </w:rPr>
              <w:t>.06.2023р.</w:t>
            </w:r>
            <w:r w:rsidRPr="37449501">
              <w:rPr>
                <w:rFonts w:ascii="Times New Roman" w:eastAsia="Times New Roman" w:hAnsi="Times New Roman" w:cs="Times New Roman"/>
                <w:sz w:val="24"/>
                <w:szCs w:val="24"/>
              </w:rPr>
              <w:t xml:space="preserve"> </w:t>
            </w:r>
          </w:p>
          <w:p w14:paraId="5ADE7EC5" w14:textId="24A634D0" w:rsidR="00AA63BE" w:rsidRDefault="00AA63BE" w:rsidP="00AA63BE">
            <w:pPr>
              <w:tabs>
                <w:tab w:val="left" w:pos="567"/>
              </w:tabs>
              <w:spacing w:after="0"/>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Усі витрати, пов’язані з підготовкою та поданням пропозицій (у тому числі на їх доставку), здійснюються учасником за власний рахунок та відшкодуванню організатором не підлягають.</w:t>
            </w:r>
          </w:p>
          <w:p w14:paraId="4C41EBB5" w14:textId="58A60486" w:rsidR="00AA63BE" w:rsidRDefault="00AA63BE" w:rsidP="00AA63BE">
            <w:pPr>
              <w:tabs>
                <w:tab w:val="left" w:pos="567"/>
              </w:tabs>
              <w:spacing w:after="0"/>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Ціна конкурсної пропозиції не може перевищувати граничну вартість предмета закупівлі, зазначену в оголошенні про проведення конкурсного відбору.</w:t>
            </w:r>
          </w:p>
          <w:p w14:paraId="082E6A81" w14:textId="146AE136" w:rsidR="00AA63BE" w:rsidRDefault="00AA63BE" w:rsidP="00AA63BE">
            <w:pPr>
              <w:tabs>
                <w:tab w:val="left" w:pos="567"/>
              </w:tabs>
              <w:spacing w:after="0"/>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Конкурсні пропозиції після кінцевого строку їх подання або ціна яких перевищує очікувану вартість предмета договору, не приймаються та не розглядаються.</w:t>
            </w:r>
          </w:p>
        </w:tc>
      </w:tr>
      <w:tr w:rsidR="00AA63BE" w14:paraId="2484EBA4" w14:textId="77777777" w:rsidTr="37449501">
        <w:trPr>
          <w:trHeight w:val="885"/>
        </w:trPr>
        <w:tc>
          <w:tcPr>
            <w:tcW w:w="580"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491D3132" w14:textId="31912615" w:rsidR="00AA63BE" w:rsidRDefault="00AA63BE" w:rsidP="00AA63BE">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lastRenderedPageBreak/>
              <w:t>2</w:t>
            </w:r>
          </w:p>
        </w:tc>
        <w:tc>
          <w:tcPr>
            <w:tcW w:w="2051" w:type="dxa"/>
            <w:tcBorders>
              <w:top w:val="double" w:sz="6" w:space="0" w:color="C0C0C0"/>
              <w:left w:val="double" w:sz="6" w:space="0" w:color="C0C0C0"/>
              <w:bottom w:val="double" w:sz="6" w:space="0" w:color="C0C0C0"/>
            </w:tcBorders>
            <w:tcMar>
              <w:top w:w="75" w:type="dxa"/>
              <w:left w:w="75" w:type="dxa"/>
              <w:bottom w:w="75" w:type="dxa"/>
              <w:right w:w="75" w:type="dxa"/>
            </w:tcMar>
          </w:tcPr>
          <w:p w14:paraId="0535B579" w14:textId="75F8D103" w:rsidR="00AA63BE" w:rsidRDefault="00AA63BE" w:rsidP="00AA63BE">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 xml:space="preserve">Строк розгляду конкурсної пропозиції </w:t>
            </w:r>
          </w:p>
        </w:tc>
        <w:tc>
          <w:tcPr>
            <w:tcW w:w="6383" w:type="dxa"/>
            <w:gridSpan w:val="2"/>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655D0741" w14:textId="3936DD92" w:rsidR="00AA63BE" w:rsidRDefault="25BEDF91" w:rsidP="00AA63BE">
            <w:pPr>
              <w:tabs>
                <w:tab w:val="left" w:pos="567"/>
              </w:tabs>
              <w:jc w:val="both"/>
              <w:rPr>
                <w:rFonts w:ascii="Times New Roman" w:eastAsia="Times New Roman" w:hAnsi="Times New Roman" w:cs="Times New Roman"/>
                <w:sz w:val="24"/>
                <w:szCs w:val="24"/>
              </w:rPr>
            </w:pPr>
            <w:r w:rsidRPr="37449501">
              <w:rPr>
                <w:rFonts w:ascii="Times New Roman" w:eastAsia="Times New Roman" w:hAnsi="Times New Roman" w:cs="Times New Roman"/>
                <w:sz w:val="24"/>
                <w:szCs w:val="24"/>
              </w:rPr>
              <w:t xml:space="preserve">Оцінка конкурсних пропозицій, що надійшли, розпочинається на наступний робочий день після завершення кінцевого терміну їх подання. Строк розгляду конкурсних пропозицій - протягом </w:t>
            </w:r>
            <w:r w:rsidR="271871C8" w:rsidRPr="37449501">
              <w:rPr>
                <w:rFonts w:ascii="Times New Roman" w:eastAsia="Times New Roman" w:hAnsi="Times New Roman" w:cs="Times New Roman"/>
                <w:sz w:val="24"/>
                <w:szCs w:val="24"/>
              </w:rPr>
              <w:t>6</w:t>
            </w:r>
            <w:r w:rsidR="2D3E99E3" w:rsidRPr="37449501">
              <w:rPr>
                <w:rFonts w:ascii="Times New Roman" w:eastAsia="Times New Roman" w:hAnsi="Times New Roman" w:cs="Times New Roman"/>
                <w:sz w:val="24"/>
                <w:szCs w:val="24"/>
              </w:rPr>
              <w:t xml:space="preserve"> </w:t>
            </w:r>
            <w:r w:rsidRPr="37449501">
              <w:rPr>
                <w:rFonts w:ascii="Times New Roman" w:eastAsia="Times New Roman" w:hAnsi="Times New Roman" w:cs="Times New Roman"/>
                <w:sz w:val="24"/>
                <w:szCs w:val="24"/>
              </w:rPr>
              <w:t>(</w:t>
            </w:r>
            <w:r w:rsidR="573188AD" w:rsidRPr="37449501">
              <w:rPr>
                <w:rFonts w:ascii="Times New Roman" w:eastAsia="Times New Roman" w:hAnsi="Times New Roman" w:cs="Times New Roman"/>
                <w:sz w:val="24"/>
                <w:szCs w:val="24"/>
              </w:rPr>
              <w:t>шести</w:t>
            </w:r>
            <w:r w:rsidRPr="37449501">
              <w:rPr>
                <w:rFonts w:ascii="Times New Roman" w:eastAsia="Times New Roman" w:hAnsi="Times New Roman" w:cs="Times New Roman"/>
                <w:sz w:val="24"/>
                <w:szCs w:val="24"/>
              </w:rPr>
              <w:t xml:space="preserve">) робочих днів з дня початку їх розгляду. Такий строк у разі потреби може бути продовжено організатором до 15 робочих днів. </w:t>
            </w:r>
          </w:p>
        </w:tc>
      </w:tr>
      <w:tr w:rsidR="00AA63BE" w14:paraId="00B5F24A" w14:textId="77777777" w:rsidTr="37449501">
        <w:trPr>
          <w:trHeight w:val="300"/>
        </w:trPr>
        <w:tc>
          <w:tcPr>
            <w:tcW w:w="567" w:type="dxa"/>
            <w:tcBorders>
              <w:top w:val="double" w:sz="6" w:space="0" w:color="C0C0C0"/>
              <w:left w:val="double" w:sz="6" w:space="0" w:color="C0C0C0"/>
              <w:bottom w:val="double" w:sz="6" w:space="0" w:color="C0C0C0"/>
            </w:tcBorders>
            <w:shd w:val="clear" w:color="auto" w:fill="B3B3B3"/>
            <w:tcMar>
              <w:top w:w="75" w:type="dxa"/>
              <w:left w:w="75" w:type="dxa"/>
              <w:bottom w:w="75" w:type="dxa"/>
              <w:right w:w="75" w:type="dxa"/>
            </w:tcMar>
          </w:tcPr>
          <w:p w14:paraId="46D8F1D6" w14:textId="04FE7ED5" w:rsidR="00AA63BE" w:rsidRDefault="00AA63BE" w:rsidP="00AA63BE">
            <w:pPr>
              <w:tabs>
                <w:tab w:val="left" w:pos="567"/>
              </w:tabs>
              <w:spacing w:after="0"/>
              <w:jc w:val="both"/>
              <w:rPr>
                <w:rFonts w:ascii="Times New Roman" w:eastAsia="Times New Roman" w:hAnsi="Times New Roman" w:cs="Times New Roman"/>
                <w:color w:val="121212"/>
                <w:sz w:val="24"/>
                <w:szCs w:val="24"/>
              </w:rPr>
            </w:pPr>
          </w:p>
        </w:tc>
        <w:tc>
          <w:tcPr>
            <w:tcW w:w="8447" w:type="dxa"/>
            <w:gridSpan w:val="4"/>
            <w:tcBorders>
              <w:top w:val="double" w:sz="6" w:space="0" w:color="C0C0C0"/>
              <w:left w:val="double" w:sz="6" w:space="0" w:color="C0C0C0"/>
              <w:bottom w:val="double" w:sz="6" w:space="0" w:color="C0C0C0"/>
              <w:right w:val="double" w:sz="6" w:space="0" w:color="C0C0C0"/>
            </w:tcBorders>
            <w:shd w:val="clear" w:color="auto" w:fill="B3B3B3"/>
            <w:tcMar>
              <w:top w:w="75" w:type="dxa"/>
              <w:left w:w="75" w:type="dxa"/>
              <w:bottom w:w="75" w:type="dxa"/>
              <w:right w:w="75" w:type="dxa"/>
            </w:tcMar>
          </w:tcPr>
          <w:p w14:paraId="00E5646C" w14:textId="73E2E748" w:rsidR="00AA63BE" w:rsidRDefault="00AA63BE" w:rsidP="00AA63BE">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Розділ V. Оцінка конкурсної пропозиції</w:t>
            </w:r>
          </w:p>
        </w:tc>
      </w:tr>
      <w:tr w:rsidR="00AA63BE" w14:paraId="1225646D" w14:textId="77777777" w:rsidTr="37449501">
        <w:trPr>
          <w:trHeight w:val="6375"/>
        </w:trPr>
        <w:tc>
          <w:tcPr>
            <w:tcW w:w="567" w:type="dxa"/>
            <w:tcBorders>
              <w:top w:val="double" w:sz="6" w:space="0" w:color="C0C0C0"/>
              <w:left w:val="double" w:sz="6" w:space="0" w:color="C0C0C0"/>
              <w:bottom w:val="inset" w:sz="18" w:space="0" w:color="auto"/>
            </w:tcBorders>
            <w:tcMar>
              <w:top w:w="75" w:type="dxa"/>
              <w:left w:w="75" w:type="dxa"/>
              <w:bottom w:w="75" w:type="dxa"/>
              <w:right w:w="75" w:type="dxa"/>
            </w:tcMar>
          </w:tcPr>
          <w:p w14:paraId="40CB31A3" w14:textId="3DF3B591" w:rsidR="00AA63BE" w:rsidRDefault="00AA63BE" w:rsidP="00AA63BE">
            <w:pPr>
              <w:tabs>
                <w:tab w:val="left" w:pos="567"/>
              </w:tabs>
              <w:spacing w:after="15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1</w:t>
            </w:r>
          </w:p>
        </w:tc>
        <w:tc>
          <w:tcPr>
            <w:tcW w:w="2064" w:type="dxa"/>
            <w:gridSpan w:val="2"/>
            <w:tcBorders>
              <w:top w:val="double" w:sz="6" w:space="0" w:color="C0C0C0"/>
              <w:left w:val="double" w:sz="6" w:space="0" w:color="C0C0C0"/>
              <w:bottom w:val="inset" w:sz="18" w:space="0" w:color="C0C0C0"/>
              <w:right w:val="double" w:sz="6" w:space="0" w:color="C0C0C0"/>
            </w:tcBorders>
            <w:tcMar>
              <w:top w:w="75" w:type="dxa"/>
              <w:left w:w="75" w:type="dxa"/>
              <w:bottom w:w="75" w:type="dxa"/>
              <w:right w:w="75" w:type="dxa"/>
            </w:tcMar>
          </w:tcPr>
          <w:p w14:paraId="42ABA799" w14:textId="1C01B978" w:rsidR="00AA63BE" w:rsidRDefault="00AA63BE" w:rsidP="00AA63BE">
            <w:pPr>
              <w:tabs>
                <w:tab w:val="left" w:pos="567"/>
              </w:tabs>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Перелік критеріїв та методика оцінки конкурсної  пропозиції із зазначенням питомої ваги критерію</w:t>
            </w:r>
          </w:p>
        </w:tc>
        <w:tc>
          <w:tcPr>
            <w:tcW w:w="6383" w:type="dxa"/>
            <w:gridSpan w:val="2"/>
            <w:tcBorders>
              <w:top w:val="double" w:sz="6" w:space="0" w:color="C0C0C0"/>
              <w:left w:val="double" w:sz="6" w:space="0" w:color="C0C0C0"/>
              <w:bottom w:val="inset" w:sz="18" w:space="0" w:color="C0C0C0"/>
              <w:right w:val="double" w:sz="6" w:space="0" w:color="C0C0C0"/>
            </w:tcBorders>
          </w:tcPr>
          <w:p w14:paraId="75D14D5B" w14:textId="79E4D5A1"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 xml:space="preserve">Перелік критеріїв оцінки конкурсної пропозиції та їхня питома вага наведені у таблиці нижче: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0"/>
              <w:gridCol w:w="5039"/>
              <w:gridCol w:w="635"/>
            </w:tblGrid>
            <w:tr w:rsidR="00AA63BE" w14:paraId="41403FD4" w14:textId="77777777" w:rsidTr="37449501">
              <w:trPr>
                <w:trHeight w:val="300"/>
              </w:trPr>
              <w:tc>
                <w:tcPr>
                  <w:tcW w:w="500" w:type="dxa"/>
                  <w:tcBorders>
                    <w:top w:val="single" w:sz="6" w:space="0" w:color="auto"/>
                    <w:left w:val="single" w:sz="6" w:space="0" w:color="auto"/>
                    <w:bottom w:val="single" w:sz="6" w:space="0" w:color="auto"/>
                    <w:right w:val="single" w:sz="6" w:space="0" w:color="auto"/>
                  </w:tcBorders>
                  <w:tcMar>
                    <w:left w:w="105" w:type="dxa"/>
                    <w:right w:w="105" w:type="dxa"/>
                  </w:tcMar>
                </w:tcPr>
                <w:p w14:paraId="69B1F60F" w14:textId="60FB3C80"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w:t>
                  </w:r>
                </w:p>
              </w:tc>
              <w:tc>
                <w:tcPr>
                  <w:tcW w:w="5039" w:type="dxa"/>
                  <w:tcBorders>
                    <w:top w:val="single" w:sz="6" w:space="0" w:color="auto"/>
                    <w:left w:val="single" w:sz="6" w:space="0" w:color="auto"/>
                    <w:bottom w:val="single" w:sz="6" w:space="0" w:color="auto"/>
                    <w:right w:val="single" w:sz="6" w:space="0" w:color="auto"/>
                  </w:tcBorders>
                  <w:tcMar>
                    <w:left w:w="105" w:type="dxa"/>
                    <w:right w:w="105" w:type="dxa"/>
                  </w:tcMar>
                </w:tcPr>
                <w:p w14:paraId="05367BFD" w14:textId="5FC208F9"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Критерій оцінки</w:t>
                  </w:r>
                </w:p>
              </w:tc>
              <w:tc>
                <w:tcPr>
                  <w:tcW w:w="635" w:type="dxa"/>
                  <w:tcBorders>
                    <w:top w:val="single" w:sz="6" w:space="0" w:color="auto"/>
                    <w:left w:val="single" w:sz="6" w:space="0" w:color="auto"/>
                    <w:bottom w:val="single" w:sz="6" w:space="0" w:color="auto"/>
                    <w:right w:val="single" w:sz="6" w:space="0" w:color="auto"/>
                  </w:tcBorders>
                  <w:tcMar>
                    <w:left w:w="105" w:type="dxa"/>
                    <w:right w:w="105" w:type="dxa"/>
                  </w:tcMar>
                </w:tcPr>
                <w:p w14:paraId="293C0006" w14:textId="0EA7C84B"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Макси-</w:t>
                  </w:r>
                  <w:proofErr w:type="spellStart"/>
                  <w:r w:rsidRPr="084D5992">
                    <w:rPr>
                      <w:rFonts w:ascii="Times New Roman" w:hAnsi="Times New Roman" w:cs="Times New Roman"/>
                      <w:sz w:val="24"/>
                      <w:szCs w:val="24"/>
                    </w:rPr>
                    <w:t>мальна</w:t>
                  </w:r>
                  <w:proofErr w:type="spellEnd"/>
                  <w:r w:rsidRPr="084D5992">
                    <w:rPr>
                      <w:rFonts w:ascii="Times New Roman" w:hAnsi="Times New Roman" w:cs="Times New Roman"/>
                      <w:sz w:val="24"/>
                      <w:szCs w:val="24"/>
                    </w:rPr>
                    <w:t xml:space="preserve"> кількість балів</w:t>
                  </w:r>
                </w:p>
              </w:tc>
            </w:tr>
            <w:tr w:rsidR="00AA63BE" w14:paraId="0C4D696A" w14:textId="77777777" w:rsidTr="37449501">
              <w:trPr>
                <w:trHeight w:val="300"/>
              </w:trPr>
              <w:tc>
                <w:tcPr>
                  <w:tcW w:w="500" w:type="dxa"/>
                  <w:tcBorders>
                    <w:top w:val="single" w:sz="6" w:space="0" w:color="auto"/>
                    <w:left w:val="single" w:sz="6" w:space="0" w:color="auto"/>
                    <w:bottom w:val="single" w:sz="6" w:space="0" w:color="auto"/>
                    <w:right w:val="single" w:sz="6" w:space="0" w:color="auto"/>
                  </w:tcBorders>
                  <w:tcMar>
                    <w:left w:w="105" w:type="dxa"/>
                    <w:right w:w="105" w:type="dxa"/>
                  </w:tcMar>
                </w:tcPr>
                <w:p w14:paraId="0AB60C99" w14:textId="2BEF27A5"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1</w:t>
                  </w:r>
                </w:p>
              </w:tc>
              <w:tc>
                <w:tcPr>
                  <w:tcW w:w="5039" w:type="dxa"/>
                  <w:tcBorders>
                    <w:top w:val="single" w:sz="6" w:space="0" w:color="auto"/>
                    <w:left w:val="single" w:sz="6" w:space="0" w:color="auto"/>
                    <w:bottom w:val="single" w:sz="6" w:space="0" w:color="auto"/>
                    <w:right w:val="single" w:sz="6" w:space="0" w:color="auto"/>
                  </w:tcBorders>
                  <w:tcMar>
                    <w:left w:w="105" w:type="dxa"/>
                    <w:right w:w="105" w:type="dxa"/>
                  </w:tcMar>
                </w:tcPr>
                <w:p w14:paraId="52D0E192" w14:textId="40583A25" w:rsidR="00AA63BE" w:rsidRDefault="2A7CA028" w:rsidP="00AA63BE">
                  <w:pPr>
                    <w:pStyle w:val="western"/>
                    <w:tabs>
                      <w:tab w:val="left" w:pos="567"/>
                    </w:tabs>
                    <w:spacing w:before="0" w:after="0" w:line="240" w:lineRule="auto"/>
                    <w:jc w:val="both"/>
                    <w:rPr>
                      <w:rFonts w:ascii="Times New Roman" w:hAnsi="Times New Roman" w:cs="Times New Roman"/>
                      <w:sz w:val="24"/>
                      <w:szCs w:val="24"/>
                    </w:rPr>
                  </w:pPr>
                  <w:r w:rsidRPr="37449501">
                    <w:rPr>
                      <w:rFonts w:ascii="Times New Roman" w:hAnsi="Times New Roman" w:cs="Times New Roman"/>
                      <w:sz w:val="24"/>
                      <w:szCs w:val="24"/>
                      <w:u w:val="single"/>
                    </w:rPr>
                    <w:t>Вартість</w:t>
                  </w:r>
                  <w:r w:rsidR="25BEDF91" w:rsidRPr="37449501">
                    <w:rPr>
                      <w:rFonts w:ascii="Times New Roman" w:hAnsi="Times New Roman" w:cs="Times New Roman"/>
                      <w:sz w:val="24"/>
                      <w:szCs w:val="24"/>
                      <w:u w:val="single"/>
                    </w:rPr>
                    <w:t xml:space="preserve">  конкурсної пропозиції</w:t>
                  </w:r>
                  <w:r w:rsidR="25BEDF91" w:rsidRPr="37449501">
                    <w:rPr>
                      <w:rFonts w:ascii="Times New Roman" w:hAnsi="Times New Roman" w:cs="Times New Roman"/>
                      <w:sz w:val="24"/>
                      <w:szCs w:val="24"/>
                    </w:rPr>
                    <w:t>.</w:t>
                  </w:r>
                </w:p>
                <w:p w14:paraId="4245D7D3" w14:textId="3A2150DE" w:rsidR="00AA63BE" w:rsidRDefault="25BEDF91" w:rsidP="00AA63BE">
                  <w:pPr>
                    <w:pStyle w:val="western"/>
                    <w:tabs>
                      <w:tab w:val="left" w:pos="567"/>
                    </w:tabs>
                    <w:spacing w:before="0" w:after="0" w:line="240" w:lineRule="auto"/>
                    <w:jc w:val="both"/>
                    <w:rPr>
                      <w:rFonts w:ascii="Times New Roman" w:hAnsi="Times New Roman" w:cs="Times New Roman"/>
                      <w:sz w:val="24"/>
                      <w:szCs w:val="24"/>
                    </w:rPr>
                  </w:pPr>
                  <w:r w:rsidRPr="37449501">
                    <w:rPr>
                      <w:rFonts w:ascii="Times New Roman" w:hAnsi="Times New Roman" w:cs="Times New Roman"/>
                      <w:sz w:val="24"/>
                      <w:szCs w:val="24"/>
                    </w:rPr>
                    <w:t>Цим критерієм</w:t>
                  </w:r>
                  <w:r w:rsidR="2A7CA028" w:rsidRPr="37449501">
                    <w:rPr>
                      <w:rFonts w:ascii="Times New Roman" w:hAnsi="Times New Roman" w:cs="Times New Roman"/>
                      <w:sz w:val="24"/>
                      <w:szCs w:val="24"/>
                    </w:rPr>
                    <w:t xml:space="preserve"> враховується вартість конкурсної пропозиції</w:t>
                  </w:r>
                  <w:r w:rsidR="6B9FBB3B" w:rsidRPr="37449501">
                    <w:rPr>
                      <w:rFonts w:ascii="Times New Roman" w:hAnsi="Times New Roman" w:cs="Times New Roman"/>
                      <w:sz w:val="24"/>
                      <w:szCs w:val="24"/>
                    </w:rPr>
                    <w:t>.</w:t>
                  </w:r>
                  <w:r w:rsidRPr="37449501">
                    <w:rPr>
                      <w:rFonts w:ascii="Times New Roman" w:hAnsi="Times New Roman" w:cs="Times New Roman"/>
                      <w:sz w:val="24"/>
                      <w:szCs w:val="24"/>
                    </w:rPr>
                    <w:t xml:space="preserve"> Кількість балів присвоюється </w:t>
                  </w:r>
                  <w:r w:rsidR="2A7CA028" w:rsidRPr="37449501">
                    <w:rPr>
                      <w:rFonts w:ascii="Times New Roman" w:hAnsi="Times New Roman" w:cs="Times New Roman"/>
                      <w:sz w:val="24"/>
                      <w:szCs w:val="24"/>
                    </w:rPr>
                    <w:t xml:space="preserve">обернено пропорційно </w:t>
                  </w:r>
                  <w:r w:rsidRPr="37449501">
                    <w:rPr>
                      <w:rFonts w:ascii="Times New Roman" w:hAnsi="Times New Roman" w:cs="Times New Roman"/>
                      <w:sz w:val="24"/>
                      <w:szCs w:val="24"/>
                    </w:rPr>
                    <w:t>до запропонованої у конкурсній пропозиції</w:t>
                  </w:r>
                  <w:r w:rsidR="2A44A06D" w:rsidRPr="37449501">
                    <w:rPr>
                      <w:rFonts w:ascii="Times New Roman" w:hAnsi="Times New Roman" w:cs="Times New Roman"/>
                      <w:sz w:val="24"/>
                      <w:szCs w:val="24"/>
                    </w:rPr>
                    <w:t xml:space="preserve"> </w:t>
                  </w:r>
                  <w:r w:rsidR="2A7CA028" w:rsidRPr="37449501">
                    <w:rPr>
                      <w:rFonts w:ascii="Times New Roman" w:hAnsi="Times New Roman" w:cs="Times New Roman"/>
                      <w:sz w:val="24"/>
                      <w:szCs w:val="24"/>
                    </w:rPr>
                    <w:t>ціні</w:t>
                  </w:r>
                  <w:r w:rsidRPr="37449501">
                    <w:rPr>
                      <w:rFonts w:ascii="Times New Roman" w:hAnsi="Times New Roman" w:cs="Times New Roman"/>
                      <w:sz w:val="24"/>
                      <w:szCs w:val="24"/>
                    </w:rPr>
                    <w:t xml:space="preserve">, СЕС </w:t>
                  </w:r>
                  <w:r w:rsidR="2A7CA028" w:rsidRPr="37449501">
                    <w:rPr>
                      <w:rFonts w:ascii="Times New Roman" w:hAnsi="Times New Roman" w:cs="Times New Roman"/>
                      <w:sz w:val="24"/>
                      <w:szCs w:val="24"/>
                    </w:rPr>
                    <w:t>найменшої ціни</w:t>
                  </w:r>
                  <w:r w:rsidRPr="37449501">
                    <w:rPr>
                      <w:rFonts w:ascii="Times New Roman" w:hAnsi="Times New Roman" w:cs="Times New Roman"/>
                      <w:sz w:val="24"/>
                      <w:szCs w:val="24"/>
                    </w:rPr>
                    <w:t xml:space="preserve"> отримує найбільшу кількість балів, СЕС </w:t>
                  </w:r>
                  <w:r w:rsidR="2A7CA028" w:rsidRPr="37449501">
                    <w:rPr>
                      <w:rFonts w:ascii="Times New Roman" w:hAnsi="Times New Roman" w:cs="Times New Roman"/>
                      <w:sz w:val="24"/>
                      <w:szCs w:val="24"/>
                    </w:rPr>
                    <w:t>з найбільшою ціною</w:t>
                  </w:r>
                  <w:r w:rsidRPr="37449501">
                    <w:rPr>
                      <w:rFonts w:ascii="Times New Roman" w:hAnsi="Times New Roman" w:cs="Times New Roman"/>
                      <w:sz w:val="24"/>
                      <w:szCs w:val="24"/>
                    </w:rPr>
                    <w:t xml:space="preserve"> найменшу кількість балів. (максимум </w:t>
                  </w:r>
                  <w:r w:rsidR="09971306" w:rsidRPr="37449501">
                    <w:rPr>
                      <w:rFonts w:ascii="Times New Roman" w:hAnsi="Times New Roman" w:cs="Times New Roman"/>
                      <w:sz w:val="24"/>
                      <w:szCs w:val="24"/>
                    </w:rPr>
                    <w:t>50</w:t>
                  </w:r>
                  <w:r w:rsidRPr="37449501">
                    <w:rPr>
                      <w:rFonts w:ascii="Times New Roman" w:hAnsi="Times New Roman" w:cs="Times New Roman"/>
                      <w:sz w:val="24"/>
                      <w:szCs w:val="24"/>
                    </w:rPr>
                    <w:t xml:space="preserve"> балів).</w:t>
                  </w:r>
                </w:p>
                <w:p w14:paraId="69F6DE35" w14:textId="6F3BA3A8" w:rsidR="00AA63BE" w:rsidRDefault="25BEDF91" w:rsidP="00AA63BE">
                  <w:pPr>
                    <w:pStyle w:val="western"/>
                    <w:tabs>
                      <w:tab w:val="left" w:pos="567"/>
                    </w:tabs>
                    <w:spacing w:before="0" w:after="0" w:line="240" w:lineRule="auto"/>
                    <w:jc w:val="both"/>
                    <w:rPr>
                      <w:rFonts w:ascii="Times New Roman" w:hAnsi="Times New Roman" w:cs="Times New Roman"/>
                      <w:sz w:val="24"/>
                      <w:szCs w:val="24"/>
                    </w:rPr>
                  </w:pPr>
                  <w:r w:rsidRPr="37449501">
                    <w:rPr>
                      <w:rFonts w:ascii="Times New Roman" w:hAnsi="Times New Roman" w:cs="Times New Roman"/>
                      <w:sz w:val="24"/>
                      <w:szCs w:val="24"/>
                    </w:rPr>
                    <w:t xml:space="preserve">Також додаткові бали будуть нараховані у разі надання підрядником додаткового обладнання, що не включено у кошторис (наприклад, гуманітарної допомоги тощо) (максимум </w:t>
                  </w:r>
                  <w:r w:rsidR="1DC72316" w:rsidRPr="37449501">
                    <w:rPr>
                      <w:rFonts w:ascii="Times New Roman" w:hAnsi="Times New Roman" w:cs="Times New Roman"/>
                      <w:sz w:val="24"/>
                      <w:szCs w:val="24"/>
                    </w:rPr>
                    <w:t>1</w:t>
                  </w:r>
                  <w:r w:rsidRPr="37449501">
                    <w:rPr>
                      <w:rFonts w:ascii="Times New Roman" w:hAnsi="Times New Roman" w:cs="Times New Roman"/>
                      <w:sz w:val="24"/>
                      <w:szCs w:val="24"/>
                    </w:rPr>
                    <w:t>0 балів).</w:t>
                  </w:r>
                </w:p>
              </w:tc>
              <w:tc>
                <w:tcPr>
                  <w:tcW w:w="635" w:type="dxa"/>
                  <w:tcBorders>
                    <w:top w:val="single" w:sz="6" w:space="0" w:color="auto"/>
                    <w:left w:val="single" w:sz="6" w:space="0" w:color="auto"/>
                    <w:bottom w:val="single" w:sz="6" w:space="0" w:color="auto"/>
                    <w:right w:val="single" w:sz="6" w:space="0" w:color="auto"/>
                  </w:tcBorders>
                  <w:tcMar>
                    <w:left w:w="105" w:type="dxa"/>
                    <w:right w:w="105" w:type="dxa"/>
                  </w:tcMar>
                </w:tcPr>
                <w:p w14:paraId="5F813E5C" w14:textId="7F1F8F1C"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60</w:t>
                  </w:r>
                </w:p>
              </w:tc>
            </w:tr>
            <w:tr w:rsidR="00AA63BE" w14:paraId="74601072" w14:textId="77777777" w:rsidTr="37449501">
              <w:trPr>
                <w:trHeight w:val="300"/>
              </w:trPr>
              <w:tc>
                <w:tcPr>
                  <w:tcW w:w="500" w:type="dxa"/>
                  <w:tcBorders>
                    <w:top w:val="single" w:sz="6" w:space="0" w:color="auto"/>
                    <w:left w:val="single" w:sz="6" w:space="0" w:color="auto"/>
                    <w:bottom w:val="single" w:sz="6" w:space="0" w:color="auto"/>
                    <w:right w:val="single" w:sz="6" w:space="0" w:color="auto"/>
                  </w:tcBorders>
                  <w:tcMar>
                    <w:left w:w="105" w:type="dxa"/>
                    <w:right w:w="105" w:type="dxa"/>
                  </w:tcMar>
                </w:tcPr>
                <w:p w14:paraId="69602711" w14:textId="59AB1D73"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2</w:t>
                  </w:r>
                </w:p>
              </w:tc>
              <w:tc>
                <w:tcPr>
                  <w:tcW w:w="5039" w:type="dxa"/>
                  <w:tcBorders>
                    <w:top w:val="single" w:sz="6" w:space="0" w:color="auto"/>
                    <w:left w:val="single" w:sz="6" w:space="0" w:color="auto"/>
                    <w:bottom w:val="single" w:sz="6" w:space="0" w:color="auto"/>
                    <w:right w:val="single" w:sz="6" w:space="0" w:color="auto"/>
                  </w:tcBorders>
                  <w:tcMar>
                    <w:left w:w="105" w:type="dxa"/>
                    <w:right w:w="105" w:type="dxa"/>
                  </w:tcMar>
                </w:tcPr>
                <w:p w14:paraId="54AE2C21" w14:textId="51E6F342"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u w:val="single"/>
                    </w:rPr>
                    <w:t>Якість конкурсної пропозиції</w:t>
                  </w:r>
                  <w:r w:rsidRPr="084D5992">
                    <w:rPr>
                      <w:rFonts w:ascii="Times New Roman" w:hAnsi="Times New Roman" w:cs="Times New Roman"/>
                      <w:sz w:val="24"/>
                      <w:szCs w:val="24"/>
                    </w:rPr>
                    <w:t xml:space="preserve">. </w:t>
                  </w:r>
                </w:p>
                <w:p w14:paraId="13CAC8E9" w14:textId="4C7A95F1" w:rsidR="00AA63BE" w:rsidRDefault="25BEDF91" w:rsidP="00AA63BE">
                  <w:pPr>
                    <w:pStyle w:val="western"/>
                    <w:tabs>
                      <w:tab w:val="left" w:pos="567"/>
                    </w:tabs>
                    <w:spacing w:before="0" w:after="0" w:line="240" w:lineRule="auto"/>
                    <w:jc w:val="both"/>
                    <w:rPr>
                      <w:rFonts w:ascii="Times New Roman" w:hAnsi="Times New Roman" w:cs="Times New Roman"/>
                      <w:sz w:val="24"/>
                      <w:szCs w:val="24"/>
                    </w:rPr>
                  </w:pPr>
                  <w:r w:rsidRPr="37449501">
                    <w:rPr>
                      <w:rFonts w:ascii="Times New Roman" w:hAnsi="Times New Roman" w:cs="Times New Roman"/>
                      <w:sz w:val="24"/>
                      <w:szCs w:val="24"/>
                    </w:rPr>
                    <w:lastRenderedPageBreak/>
                    <w:t>Конкурсній пропозиції, у якій дотримані всі мінімальні вимоги, визначені у Технічному завданні (Додаток №3)</w:t>
                  </w:r>
                  <w:r w:rsidR="2AC8D28F" w:rsidRPr="37449501">
                    <w:rPr>
                      <w:rFonts w:ascii="Times New Roman" w:hAnsi="Times New Roman" w:cs="Times New Roman"/>
                      <w:sz w:val="24"/>
                      <w:szCs w:val="24"/>
                    </w:rPr>
                    <w:t>, а також у проекті</w:t>
                  </w:r>
                  <w:r w:rsidRPr="37449501">
                    <w:rPr>
                      <w:rFonts w:ascii="Times New Roman" w:hAnsi="Times New Roman" w:cs="Times New Roman"/>
                      <w:sz w:val="24"/>
                      <w:szCs w:val="24"/>
                    </w:rPr>
                    <w:t xml:space="preserve"> та з урахуванням наданої інформації щодо відповідності кваліфікаційним критеріям (Додаток №2), нараховується 15 балів. </w:t>
                  </w:r>
                </w:p>
                <w:p w14:paraId="2C42D6F5" w14:textId="77B1ECD8"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Інші бали (максимум – 25) можуть бути нараховані за додаткові (порівняно з іншими конкурсними пропозиціями) переваги, а саме: довший гарантійний термін в порівнянні з іншими пропозиціями максимум – 5 балів); пропозиція у своєму складі включає обладнання, товари і матеріали з більш високими характеристиками і якістю (максимум – 10 балів); учасник конкурсного відбору має більший досвід виконання аналогічних договорів (максимум – 5 балів); учасник має персонал більш високої кваліфікації та кращу матеріально-технічну базу, що можуть бути використані для виконання договору (максимум – 5 балів).</w:t>
                  </w:r>
                </w:p>
              </w:tc>
              <w:tc>
                <w:tcPr>
                  <w:tcW w:w="635" w:type="dxa"/>
                  <w:tcBorders>
                    <w:top w:val="single" w:sz="6" w:space="0" w:color="auto"/>
                    <w:left w:val="single" w:sz="6" w:space="0" w:color="auto"/>
                    <w:bottom w:val="single" w:sz="6" w:space="0" w:color="auto"/>
                    <w:right w:val="single" w:sz="6" w:space="0" w:color="auto"/>
                  </w:tcBorders>
                  <w:tcMar>
                    <w:left w:w="105" w:type="dxa"/>
                    <w:right w:w="105" w:type="dxa"/>
                  </w:tcMar>
                </w:tcPr>
                <w:p w14:paraId="451CB95E" w14:textId="72E850A2"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lastRenderedPageBreak/>
                    <w:t>40</w:t>
                  </w:r>
                </w:p>
              </w:tc>
            </w:tr>
            <w:tr w:rsidR="00AA63BE" w14:paraId="6B6FFC26" w14:textId="77777777" w:rsidTr="37449501">
              <w:trPr>
                <w:trHeight w:val="300"/>
              </w:trPr>
              <w:tc>
                <w:tcPr>
                  <w:tcW w:w="500" w:type="dxa"/>
                  <w:tcBorders>
                    <w:top w:val="single" w:sz="6" w:space="0" w:color="auto"/>
                    <w:left w:val="single" w:sz="6" w:space="0" w:color="auto"/>
                    <w:bottom w:val="single" w:sz="6" w:space="0" w:color="auto"/>
                    <w:right w:val="single" w:sz="6" w:space="0" w:color="auto"/>
                  </w:tcBorders>
                  <w:tcMar>
                    <w:left w:w="105" w:type="dxa"/>
                    <w:right w:w="105" w:type="dxa"/>
                  </w:tcMar>
                </w:tcPr>
                <w:p w14:paraId="5510ECD2" w14:textId="7EFA23D0" w:rsidR="00AA63BE" w:rsidRDefault="00AA63BE" w:rsidP="00AA63BE">
                  <w:pPr>
                    <w:tabs>
                      <w:tab w:val="left" w:pos="567"/>
                    </w:tabs>
                    <w:spacing w:after="0" w:line="240" w:lineRule="auto"/>
                    <w:jc w:val="both"/>
                    <w:rPr>
                      <w:rFonts w:ascii="Times New Roman" w:eastAsia="Times New Roman" w:hAnsi="Times New Roman" w:cs="Times New Roman"/>
                      <w:color w:val="00000A"/>
                      <w:sz w:val="24"/>
                      <w:szCs w:val="24"/>
                    </w:rPr>
                  </w:pPr>
                </w:p>
              </w:tc>
              <w:tc>
                <w:tcPr>
                  <w:tcW w:w="5039" w:type="dxa"/>
                  <w:tcBorders>
                    <w:top w:val="single" w:sz="6" w:space="0" w:color="auto"/>
                    <w:left w:val="single" w:sz="6" w:space="0" w:color="auto"/>
                    <w:bottom w:val="single" w:sz="6" w:space="0" w:color="auto"/>
                    <w:right w:val="single" w:sz="6" w:space="0" w:color="auto"/>
                  </w:tcBorders>
                  <w:tcMar>
                    <w:left w:w="105" w:type="dxa"/>
                    <w:right w:w="105" w:type="dxa"/>
                  </w:tcMar>
                </w:tcPr>
                <w:p w14:paraId="345C4D31" w14:textId="53CC4E04"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Загальна кількість</w:t>
                  </w:r>
                </w:p>
              </w:tc>
              <w:tc>
                <w:tcPr>
                  <w:tcW w:w="635" w:type="dxa"/>
                  <w:tcBorders>
                    <w:top w:val="single" w:sz="6" w:space="0" w:color="auto"/>
                    <w:left w:val="single" w:sz="6" w:space="0" w:color="auto"/>
                    <w:bottom w:val="single" w:sz="6" w:space="0" w:color="auto"/>
                    <w:right w:val="single" w:sz="6" w:space="0" w:color="auto"/>
                  </w:tcBorders>
                  <w:tcMar>
                    <w:left w:w="105" w:type="dxa"/>
                    <w:right w:w="105" w:type="dxa"/>
                  </w:tcMar>
                </w:tcPr>
                <w:p w14:paraId="656040EA" w14:textId="5FBAF7F2"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100</w:t>
                  </w:r>
                </w:p>
              </w:tc>
            </w:tr>
          </w:tbl>
          <w:p w14:paraId="52D1BAFF" w14:textId="5F2A95D4"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Ціна пропозиції повинна:</w:t>
            </w:r>
          </w:p>
          <w:p w14:paraId="36F176E1" w14:textId="58CB5CF7"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 включати всі витрати на сплату податків та зборів, що сплачуються або мають бути сплачені згідно з чинним законодавством України на транспортування, навантаження, монтаж та пусконалагоджувальні роботи, сплату митних тарифів, акцизний податок і усі інші витрати, згідно чинного законодавства України;</w:t>
            </w:r>
          </w:p>
          <w:p w14:paraId="5CC94C5E" w14:textId="6F28CCFB"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 бути визначена на момент подання конкурсної пропозиції з урахуванням чинного законодавства України без будь-яких посилань, обмежень або застережень.</w:t>
            </w:r>
          </w:p>
          <w:p w14:paraId="240EC133" w14:textId="7F14F8A0"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Учасник відповідає за одержання всіх необхідних дозволів, сертифікатів на предмет закупівлі, та самостійно несе всі витрати на отримання таких документів.</w:t>
            </w:r>
          </w:p>
        </w:tc>
      </w:tr>
      <w:tr w:rsidR="00AA63BE" w14:paraId="28F43C75" w14:textId="77777777" w:rsidTr="37449501">
        <w:trPr>
          <w:trHeight w:val="300"/>
        </w:trPr>
        <w:tc>
          <w:tcPr>
            <w:tcW w:w="567" w:type="dxa"/>
            <w:tcBorders>
              <w:top w:val="double" w:sz="6" w:space="0" w:color="C0C0C0"/>
              <w:left w:val="double" w:sz="6" w:space="0" w:color="C0C0C0"/>
              <w:bottom w:val="double" w:sz="6" w:space="0" w:color="C0C0C0"/>
            </w:tcBorders>
            <w:tcMar>
              <w:top w:w="75" w:type="dxa"/>
              <w:left w:w="75" w:type="dxa"/>
              <w:bottom w:w="75" w:type="dxa"/>
              <w:right w:w="75" w:type="dxa"/>
            </w:tcMar>
          </w:tcPr>
          <w:p w14:paraId="388DFA44" w14:textId="2A9937BC" w:rsidR="00AA63BE" w:rsidRDefault="00AA63BE" w:rsidP="00AA63BE">
            <w:pPr>
              <w:tabs>
                <w:tab w:val="left" w:pos="567"/>
              </w:tabs>
              <w:spacing w:after="150"/>
              <w:jc w:val="both"/>
              <w:rPr>
                <w:rFonts w:ascii="Times New Roman" w:eastAsia="Times New Roman" w:hAnsi="Times New Roman" w:cs="Times New Roman"/>
                <w:color w:val="121212"/>
                <w:sz w:val="24"/>
                <w:szCs w:val="24"/>
              </w:rPr>
            </w:pPr>
          </w:p>
        </w:tc>
        <w:tc>
          <w:tcPr>
            <w:tcW w:w="2064"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2E937F52" w14:textId="11CB7D09" w:rsidR="00AA63BE" w:rsidRDefault="00AA63BE" w:rsidP="00AA63BE">
            <w:pPr>
              <w:tabs>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b/>
                <w:bCs/>
                <w:sz w:val="24"/>
                <w:szCs w:val="24"/>
              </w:rPr>
              <w:t>Оцінка конкурсних пропозицій</w:t>
            </w:r>
          </w:p>
        </w:tc>
        <w:tc>
          <w:tcPr>
            <w:tcW w:w="6383" w:type="dxa"/>
            <w:gridSpan w:val="2"/>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0EA1EB38" w14:textId="345CF537" w:rsidR="00AA63BE" w:rsidRDefault="00AA63BE" w:rsidP="00AA63BE">
            <w:pPr>
              <w:tabs>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Оцінка конкурсних пропозицій проводиться тендерним комітетом організатора на основі критеріїв, зазначених у цій конкурсній документації. Тендерний комітет має право уточнювати в учасника інформацію, подану ним у складі конкурсної пропозиції.</w:t>
            </w:r>
          </w:p>
          <w:p w14:paraId="19EBFF62" w14:textId="1344DBA8" w:rsidR="00AA63BE" w:rsidRDefault="00AA63BE" w:rsidP="00AA63BE">
            <w:pPr>
              <w:tabs>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На підставі оцінки усіх конкурсних пропозицій визначається найбільш економічно вигідна. Найбільш економічно вигідною пропозицією буде вважатися пропозиція, яка отримала найвищу сумарну оцінку по усіх критеріях. При цьому така пропозиція має отримати не менше 60 балів.</w:t>
            </w:r>
          </w:p>
          <w:p w14:paraId="142BC2D5" w14:textId="71B52816" w:rsidR="00AA63BE" w:rsidRDefault="00AA63BE" w:rsidP="00AA63BE">
            <w:pPr>
              <w:tabs>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lastRenderedPageBreak/>
              <w:t>У разі відхилення конкурсної пропозиції, що за результатами оцінки визначена найбільш економічно вигідною, організатор розглядає наступну конкурсну пропозицію у списку пропозицій, розташованих за результатами їх оцінки, починаючи з найкращої, у порядку та строки, визначені вище.</w:t>
            </w:r>
          </w:p>
          <w:p w14:paraId="49086698" w14:textId="079FCA21" w:rsidR="00AA63BE" w:rsidRDefault="00AA63BE" w:rsidP="00AA63BE">
            <w:pPr>
              <w:tabs>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 xml:space="preserve">Організатор має право звернутися за підтвердженням інформації, наданої учасником, до органів державної влади, підприємств, установ, організацій, фізичних осіб відповідно до їх компетенції. </w:t>
            </w:r>
          </w:p>
          <w:p w14:paraId="7DF74554" w14:textId="73E8E182" w:rsidR="00AA63BE" w:rsidRDefault="00AA63BE" w:rsidP="00AA63BE">
            <w:pPr>
              <w:tabs>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У разі отримання достовірної інформації про невідповідність переможця процедури закупівлі вимогам кваліфікаційних критеріїв, підставам, визначеним у п.4 розділу ІІІ, або факту зазначення у конкурсній пропозиції будь-якої недостовірної інформації, що є суттєвою при визначенні результатів процедури відбору, організатор відхиляє конкурсну пропозицію такого учасника.</w:t>
            </w:r>
          </w:p>
          <w:p w14:paraId="7324425A" w14:textId="13A7F420" w:rsidR="00AA63BE" w:rsidRDefault="00AA63BE" w:rsidP="00AA63BE">
            <w:pPr>
              <w:tabs>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 xml:space="preserve">За результатами розгляду тендерного комітету організатора складається протокол розгляду усіх конкурсних пропозицій. </w:t>
            </w:r>
          </w:p>
          <w:p w14:paraId="3FE10DC5" w14:textId="1AA9430F" w:rsidR="00AA63BE" w:rsidRDefault="00AA63BE" w:rsidP="00AA63BE">
            <w:pPr>
              <w:tabs>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За результатами розгляду конкурсних пропозицій організатор визначає переможця процедури конкурсного відбору.</w:t>
            </w:r>
          </w:p>
          <w:p w14:paraId="31916676" w14:textId="4F5EA970"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Результати конкурсного відбору є остаточними та оскарженню не підлягають.</w:t>
            </w:r>
          </w:p>
        </w:tc>
      </w:tr>
      <w:tr w:rsidR="00AA63BE" w14:paraId="4EF610E8" w14:textId="77777777" w:rsidTr="37449501">
        <w:trPr>
          <w:trHeight w:val="300"/>
        </w:trPr>
        <w:tc>
          <w:tcPr>
            <w:tcW w:w="567" w:type="dxa"/>
            <w:tcBorders>
              <w:top w:val="double" w:sz="6" w:space="0" w:color="C0C0C0"/>
              <w:left w:val="double" w:sz="6" w:space="0" w:color="C0C0C0"/>
              <w:bottom w:val="double" w:sz="6" w:space="0" w:color="C0C0C0"/>
            </w:tcBorders>
            <w:tcMar>
              <w:top w:w="75" w:type="dxa"/>
              <w:left w:w="75" w:type="dxa"/>
              <w:bottom w:w="75" w:type="dxa"/>
              <w:right w:w="75" w:type="dxa"/>
            </w:tcMar>
          </w:tcPr>
          <w:p w14:paraId="237281CF" w14:textId="060F9726" w:rsidR="00AA63BE" w:rsidRDefault="00AA63BE" w:rsidP="00AA63BE">
            <w:pPr>
              <w:tabs>
                <w:tab w:val="left" w:pos="567"/>
              </w:tabs>
              <w:spacing w:after="15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lastRenderedPageBreak/>
              <w:t>2</w:t>
            </w:r>
          </w:p>
          <w:p w14:paraId="72D82179" w14:textId="34B22AD8" w:rsidR="00AA63BE" w:rsidRDefault="00AA63BE" w:rsidP="00AA63BE">
            <w:pPr>
              <w:tabs>
                <w:tab w:val="left" w:pos="567"/>
              </w:tabs>
              <w:spacing w:after="150"/>
              <w:jc w:val="both"/>
              <w:rPr>
                <w:rFonts w:ascii="Times New Roman" w:eastAsia="Times New Roman" w:hAnsi="Times New Roman" w:cs="Times New Roman"/>
                <w:color w:val="121212"/>
                <w:sz w:val="24"/>
                <w:szCs w:val="24"/>
              </w:rPr>
            </w:pPr>
          </w:p>
        </w:tc>
        <w:tc>
          <w:tcPr>
            <w:tcW w:w="2064"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562F2F95" w14:textId="7C4332F8" w:rsidR="00AA63BE" w:rsidRDefault="00AA63BE" w:rsidP="00AA63BE">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Інша інформація</w:t>
            </w:r>
          </w:p>
        </w:tc>
        <w:tc>
          <w:tcPr>
            <w:tcW w:w="6383" w:type="dxa"/>
            <w:gridSpan w:val="2"/>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6FA8853E" w14:textId="2934125B" w:rsidR="00AA63BE" w:rsidRDefault="00AA63BE" w:rsidP="00AA63BE">
            <w:pPr>
              <w:tabs>
                <w:tab w:val="left" w:pos="396"/>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 xml:space="preserve">Відсутність будь-яких запитань або уточнень стосовно змісту та викладення вимог конкурсної документації з боку учасників </w:t>
            </w:r>
            <w:proofErr w:type="spellStart"/>
            <w:r w:rsidRPr="084D5992">
              <w:rPr>
                <w:rFonts w:ascii="Times New Roman" w:eastAsia="Times New Roman" w:hAnsi="Times New Roman" w:cs="Times New Roman"/>
                <w:sz w:val="24"/>
                <w:szCs w:val="24"/>
              </w:rPr>
              <w:t>означатиме</w:t>
            </w:r>
            <w:proofErr w:type="spellEnd"/>
            <w:r w:rsidRPr="084D5992">
              <w:rPr>
                <w:rFonts w:ascii="Times New Roman" w:eastAsia="Times New Roman" w:hAnsi="Times New Roman" w:cs="Times New Roman"/>
                <w:sz w:val="24"/>
                <w:szCs w:val="24"/>
              </w:rPr>
              <w:t>, що учасники, що беруть участь в цьому відборі, повністю усвідомлюють зміст цієї конкурсної документації та вимоги, викладені організатором.</w:t>
            </w:r>
          </w:p>
          <w:p w14:paraId="0462C569" w14:textId="745D2D5D" w:rsidR="00AA63BE" w:rsidRDefault="00AA63BE" w:rsidP="00AA63BE">
            <w:pPr>
              <w:tabs>
                <w:tab w:val="left" w:pos="396"/>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Кримінального Кодексу України.</w:t>
            </w:r>
          </w:p>
          <w:p w14:paraId="4C159D8B" w14:textId="7DA6D201" w:rsidR="00AA63BE" w:rsidRDefault="00AA63BE" w:rsidP="00AA63BE">
            <w:pPr>
              <w:tabs>
                <w:tab w:val="left" w:pos="396"/>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Факт подання конкурсної пропозиції учасником - фізичною особою-підприємцем, яка є суб’єктом персональних даних, вважається безумовною згодою суб’єкта персональних даних щодо обробки організатором і замовником її персональних даних у зв’язку з участю в процедурі конкурсного відбору відповідно до Закону України «Про захист персональних даних».</w:t>
            </w:r>
          </w:p>
          <w:p w14:paraId="5DB69756" w14:textId="2E22CECC" w:rsidR="00AA63BE" w:rsidRDefault="00AA63BE" w:rsidP="00AA63BE">
            <w:pPr>
              <w:tabs>
                <w:tab w:val="left" w:pos="396"/>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lastRenderedPageBreak/>
              <w:t>В усіх інших випадках, факт подання конкурсної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організатору та замовнику, як одержувачам зазначених персональних даних від імені суб’єкта (володільця). Таким чином, відповідальність за неправомірну передачу організатору та замовнику персональних даних, а також їх обробку, несе виключно учасник, що подав конкурсну пропозицію.</w:t>
            </w:r>
          </w:p>
        </w:tc>
      </w:tr>
      <w:tr w:rsidR="00AA63BE" w14:paraId="2E8FA891" w14:textId="77777777" w:rsidTr="37449501">
        <w:trPr>
          <w:trHeight w:val="300"/>
        </w:trPr>
        <w:tc>
          <w:tcPr>
            <w:tcW w:w="567" w:type="dxa"/>
            <w:tcBorders>
              <w:top w:val="double" w:sz="6" w:space="0" w:color="C0C0C0"/>
              <w:left w:val="double" w:sz="6" w:space="0" w:color="C0C0C0"/>
              <w:bottom w:val="double" w:sz="6" w:space="0" w:color="C0C0C0"/>
            </w:tcBorders>
            <w:tcMar>
              <w:top w:w="75" w:type="dxa"/>
              <w:left w:w="75" w:type="dxa"/>
              <w:bottom w:w="75" w:type="dxa"/>
              <w:right w:w="75" w:type="dxa"/>
            </w:tcMar>
          </w:tcPr>
          <w:p w14:paraId="546BEADC" w14:textId="2656DC66" w:rsidR="00AA63BE" w:rsidRDefault="00AA63BE" w:rsidP="00AA63BE">
            <w:pPr>
              <w:tabs>
                <w:tab w:val="left" w:pos="567"/>
              </w:tabs>
              <w:spacing w:after="15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lastRenderedPageBreak/>
              <w:t>3</w:t>
            </w:r>
          </w:p>
          <w:p w14:paraId="086768C4" w14:textId="59778599" w:rsidR="00AA63BE" w:rsidRDefault="00AA63BE" w:rsidP="00AA63BE">
            <w:pPr>
              <w:tabs>
                <w:tab w:val="left" w:pos="567"/>
              </w:tabs>
              <w:spacing w:after="150"/>
              <w:jc w:val="both"/>
              <w:rPr>
                <w:rFonts w:ascii="Times New Roman" w:eastAsia="Times New Roman" w:hAnsi="Times New Roman" w:cs="Times New Roman"/>
                <w:sz w:val="24"/>
                <w:szCs w:val="24"/>
              </w:rPr>
            </w:pPr>
          </w:p>
          <w:p w14:paraId="4D4D40AC" w14:textId="10F56252" w:rsidR="00AA63BE" w:rsidRDefault="00AA63BE" w:rsidP="00AA63BE">
            <w:pPr>
              <w:tabs>
                <w:tab w:val="left" w:pos="567"/>
              </w:tabs>
              <w:spacing w:after="150"/>
              <w:jc w:val="both"/>
              <w:rPr>
                <w:rFonts w:ascii="Times New Roman" w:eastAsia="Times New Roman" w:hAnsi="Times New Roman" w:cs="Times New Roman"/>
                <w:color w:val="121212"/>
                <w:sz w:val="24"/>
                <w:szCs w:val="24"/>
              </w:rPr>
            </w:pPr>
          </w:p>
          <w:p w14:paraId="73248478" w14:textId="7B248C5E" w:rsidR="00AA63BE" w:rsidRDefault="00AA63BE" w:rsidP="00AA63BE">
            <w:pPr>
              <w:tabs>
                <w:tab w:val="left" w:pos="567"/>
              </w:tabs>
              <w:spacing w:after="150"/>
              <w:jc w:val="both"/>
              <w:rPr>
                <w:rFonts w:ascii="Times New Roman" w:eastAsia="Times New Roman" w:hAnsi="Times New Roman" w:cs="Times New Roman"/>
                <w:color w:val="121212"/>
                <w:sz w:val="24"/>
                <w:szCs w:val="24"/>
              </w:rPr>
            </w:pPr>
          </w:p>
          <w:p w14:paraId="66193A6B" w14:textId="19850437" w:rsidR="00AA63BE" w:rsidRDefault="00AA63BE" w:rsidP="00AA63BE">
            <w:pPr>
              <w:tabs>
                <w:tab w:val="left" w:pos="567"/>
              </w:tabs>
              <w:spacing w:after="150"/>
              <w:jc w:val="both"/>
              <w:rPr>
                <w:rFonts w:ascii="Times New Roman" w:eastAsia="Times New Roman" w:hAnsi="Times New Roman" w:cs="Times New Roman"/>
                <w:color w:val="121212"/>
                <w:sz w:val="24"/>
                <w:szCs w:val="24"/>
              </w:rPr>
            </w:pPr>
          </w:p>
        </w:tc>
        <w:tc>
          <w:tcPr>
            <w:tcW w:w="2064"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693CA029" w14:textId="6384393B" w:rsidR="00AA63BE" w:rsidRDefault="00AA63BE" w:rsidP="00AA63BE">
            <w:pPr>
              <w:tabs>
                <w:tab w:val="left" w:pos="567"/>
              </w:tabs>
              <w:spacing w:after="15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 xml:space="preserve">Відхилення конкурсних пропозицій </w:t>
            </w:r>
          </w:p>
          <w:p w14:paraId="3081E562" w14:textId="2E79D0EB" w:rsidR="00AA63BE" w:rsidRDefault="00AA63BE" w:rsidP="00AA63BE">
            <w:pPr>
              <w:tabs>
                <w:tab w:val="left" w:pos="567"/>
              </w:tabs>
              <w:jc w:val="both"/>
              <w:rPr>
                <w:rFonts w:ascii="Times New Roman" w:eastAsia="Times New Roman" w:hAnsi="Times New Roman" w:cs="Times New Roman"/>
                <w:sz w:val="24"/>
                <w:szCs w:val="24"/>
              </w:rPr>
            </w:pPr>
          </w:p>
        </w:tc>
        <w:tc>
          <w:tcPr>
            <w:tcW w:w="6383" w:type="dxa"/>
            <w:gridSpan w:val="2"/>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7A3A6782" w14:textId="3440AE20" w:rsidR="00AA63BE" w:rsidRDefault="00AA63BE" w:rsidP="00AA63BE">
            <w:pPr>
              <w:tabs>
                <w:tab w:val="left" w:pos="567"/>
              </w:tabs>
              <w:spacing w:after="0"/>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Для правильного оформлення конкурсної пропозиції  учасник вивчає всі інструкції, форми, терміни, наведені у конкурсній документації. Неспроможність подати всю інформацію, що потребує конкурсна документація, або подання конкурсної пропозиції, яка не відповідає вимогам у всіх відношеннях, буде віднесена на ризик учасника та може бути підставою для відхилення конкурсної пропозиції.</w:t>
            </w:r>
          </w:p>
          <w:p w14:paraId="7145AB82" w14:textId="39F46027"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Організатор має право відхилити конкурсну пропозицію, якщо</w:t>
            </w:r>
            <w:r w:rsidRPr="084D5992">
              <w:rPr>
                <w:rFonts w:ascii="Times New Roman" w:hAnsi="Times New Roman" w:cs="Times New Roman"/>
                <w:i/>
                <w:iCs/>
                <w:sz w:val="24"/>
                <w:szCs w:val="24"/>
              </w:rPr>
              <w:t>:</w:t>
            </w:r>
          </w:p>
          <w:p w14:paraId="71744980" w14:textId="54BBF52F"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1) учасник:</w:t>
            </w:r>
          </w:p>
          <w:p w14:paraId="1276303F" w14:textId="2EC016F5"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 не відповідає кваліфікаційним (кваліфікаційному) критеріям, установленим організатором та/або наявні підстави, встановлені у п.4 розділу ІІІ;</w:t>
            </w:r>
          </w:p>
          <w:p w14:paraId="559DBC4A" w14:textId="3D238685"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 зазначив у конкурсній пропозиції недостовірну інформацію, що є суттєвою при визначенні результатів процедури конкурсного відбору, яку виявлено організатором;</w:t>
            </w:r>
          </w:p>
          <w:p w14:paraId="47468305" w14:textId="40818449"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 xml:space="preserve">- не виправив виявлені організатором після розгляду конкурсної пропозиції невідповідності в інформації та/або документах, що подані ним у своїй конкурсній пропозиції, протягом 48 годин з моменту повідомлення організатором з вимогою про усунення таких </w:t>
            </w:r>
            <w:proofErr w:type="spellStart"/>
            <w:r w:rsidRPr="084D5992">
              <w:rPr>
                <w:rFonts w:ascii="Times New Roman" w:hAnsi="Times New Roman" w:cs="Times New Roman"/>
                <w:sz w:val="24"/>
                <w:szCs w:val="24"/>
              </w:rPr>
              <w:t>невідповідностей</w:t>
            </w:r>
            <w:proofErr w:type="spellEnd"/>
            <w:r w:rsidRPr="084D5992">
              <w:rPr>
                <w:rFonts w:ascii="Times New Roman" w:hAnsi="Times New Roman" w:cs="Times New Roman"/>
                <w:sz w:val="24"/>
                <w:szCs w:val="24"/>
              </w:rPr>
              <w:t>;</w:t>
            </w:r>
          </w:p>
          <w:p w14:paraId="31CDDD37" w14:textId="5092D68D"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 визначив конфіденційною інформацію, що не може бути визначена як конфіденційна відповідно до вимог законодавства;</w:t>
            </w:r>
          </w:p>
          <w:p w14:paraId="5E1FF06F" w14:textId="37D20DE8"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2) конкурсна  пропозиція учасника:</w:t>
            </w:r>
          </w:p>
          <w:p w14:paraId="1CEEB54D" w14:textId="0ED51064"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 не відповідає умовам технічного завдання та іншим вимогам щодо предмета договору;</w:t>
            </w:r>
          </w:p>
          <w:p w14:paraId="22D4FC95" w14:textId="6CDC7BD5"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 викладена іншою мовою (мовами), аніж мова, що вимагається конкурсною документацією;</w:t>
            </w:r>
          </w:p>
          <w:p w14:paraId="5FF0B03F" w14:textId="0A130E92"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 є такою, строк дії якої закінчився;</w:t>
            </w:r>
          </w:p>
          <w:p w14:paraId="139DAC87" w14:textId="270A0A97"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3) переможець процедури конкурсного відбору:</w:t>
            </w:r>
          </w:p>
          <w:p w14:paraId="0A1C037A" w14:textId="449E21A2"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 xml:space="preserve">- не надав документи (або надав неповний пакет документів), що передбачені при поданні конкурсної пропозиції; </w:t>
            </w:r>
          </w:p>
          <w:p w14:paraId="5110257E" w14:textId="6941C5BF" w:rsidR="00AA63BE" w:rsidRDefault="00AA63BE" w:rsidP="00AA63BE">
            <w:pPr>
              <w:pStyle w:val="western"/>
              <w:tabs>
                <w:tab w:val="left" w:pos="567"/>
              </w:tabs>
              <w:spacing w:before="0" w:after="0" w:line="240" w:lineRule="auto"/>
              <w:jc w:val="both"/>
              <w:rPr>
                <w:rFonts w:ascii="Times New Roman" w:hAnsi="Times New Roman" w:cs="Times New Roman"/>
                <w:sz w:val="24"/>
                <w:szCs w:val="24"/>
              </w:rPr>
            </w:pPr>
            <w:r w:rsidRPr="084D5992">
              <w:rPr>
                <w:rFonts w:ascii="Times New Roman" w:hAnsi="Times New Roman" w:cs="Times New Roman"/>
                <w:sz w:val="24"/>
                <w:szCs w:val="24"/>
              </w:rPr>
              <w:t>- відмовився від укладення договору про закупівлю.</w:t>
            </w:r>
          </w:p>
        </w:tc>
      </w:tr>
      <w:tr w:rsidR="00AA63BE" w14:paraId="4EBF0C5D" w14:textId="77777777" w:rsidTr="37449501">
        <w:trPr>
          <w:trHeight w:val="300"/>
        </w:trPr>
        <w:tc>
          <w:tcPr>
            <w:tcW w:w="567" w:type="dxa"/>
            <w:tcBorders>
              <w:top w:val="double" w:sz="6" w:space="0" w:color="C0C0C0"/>
              <w:left w:val="double" w:sz="6" w:space="0" w:color="C0C0C0"/>
              <w:bottom w:val="double" w:sz="6" w:space="0" w:color="C0C0C0"/>
            </w:tcBorders>
            <w:shd w:val="clear" w:color="auto" w:fill="B3B3B3"/>
            <w:tcMar>
              <w:top w:w="75" w:type="dxa"/>
              <w:left w:w="75" w:type="dxa"/>
              <w:bottom w:w="75" w:type="dxa"/>
              <w:right w:w="75" w:type="dxa"/>
            </w:tcMar>
          </w:tcPr>
          <w:p w14:paraId="15B25C9F" w14:textId="5D7546B5" w:rsidR="00AA63BE" w:rsidRDefault="00AA63BE" w:rsidP="00AA63BE">
            <w:pPr>
              <w:tabs>
                <w:tab w:val="left" w:pos="567"/>
              </w:tabs>
              <w:spacing w:after="0"/>
              <w:jc w:val="both"/>
              <w:rPr>
                <w:rFonts w:ascii="Times New Roman" w:eastAsia="Times New Roman" w:hAnsi="Times New Roman" w:cs="Times New Roman"/>
                <w:color w:val="121212"/>
                <w:sz w:val="24"/>
                <w:szCs w:val="24"/>
              </w:rPr>
            </w:pPr>
          </w:p>
        </w:tc>
        <w:tc>
          <w:tcPr>
            <w:tcW w:w="8447" w:type="dxa"/>
            <w:gridSpan w:val="4"/>
            <w:tcBorders>
              <w:top w:val="double" w:sz="6" w:space="0" w:color="C0C0C0"/>
              <w:left w:val="double" w:sz="6" w:space="0" w:color="C0C0C0"/>
              <w:bottom w:val="double" w:sz="6" w:space="0" w:color="C0C0C0"/>
              <w:right w:val="double" w:sz="6" w:space="0" w:color="C0C0C0"/>
            </w:tcBorders>
            <w:shd w:val="clear" w:color="auto" w:fill="B3B3B3"/>
            <w:tcMar>
              <w:top w:w="75" w:type="dxa"/>
              <w:left w:w="75" w:type="dxa"/>
              <w:bottom w:w="75" w:type="dxa"/>
              <w:right w:w="75" w:type="dxa"/>
            </w:tcMar>
          </w:tcPr>
          <w:p w14:paraId="0B56505F" w14:textId="5FBEC7BA" w:rsidR="00AA63BE" w:rsidRDefault="00AA63BE" w:rsidP="00AA63BE">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Розділ VI. Результати конкурсного відбору та укладання договору про закупівлю</w:t>
            </w:r>
          </w:p>
        </w:tc>
      </w:tr>
      <w:tr w:rsidR="00AA63BE" w14:paraId="2E61979D" w14:textId="77777777" w:rsidTr="37449501">
        <w:trPr>
          <w:trHeight w:val="300"/>
        </w:trPr>
        <w:tc>
          <w:tcPr>
            <w:tcW w:w="567" w:type="dxa"/>
            <w:tcBorders>
              <w:top w:val="double" w:sz="6" w:space="0" w:color="C0C0C0"/>
              <w:left w:val="double" w:sz="6" w:space="0" w:color="C0C0C0"/>
              <w:bottom w:val="double" w:sz="6" w:space="0" w:color="C0C0C0"/>
            </w:tcBorders>
            <w:tcMar>
              <w:top w:w="75" w:type="dxa"/>
              <w:left w:w="75" w:type="dxa"/>
              <w:bottom w:w="75" w:type="dxa"/>
              <w:right w:w="75" w:type="dxa"/>
            </w:tcMar>
          </w:tcPr>
          <w:p w14:paraId="63C92995" w14:textId="52BFA8AD" w:rsidR="00AA63BE" w:rsidRDefault="00AA63BE" w:rsidP="00AA63BE">
            <w:pPr>
              <w:tabs>
                <w:tab w:val="left" w:pos="567"/>
              </w:tabs>
              <w:spacing w:after="15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1</w:t>
            </w:r>
          </w:p>
        </w:tc>
        <w:tc>
          <w:tcPr>
            <w:tcW w:w="2064" w:type="dxa"/>
            <w:gridSpan w:val="2"/>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2540846D" w14:textId="1B08A6AF" w:rsidR="00AA63BE" w:rsidRDefault="00AA63BE" w:rsidP="00AA63BE">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Відміна організатором конкурсного відбору  чи визнання його таким, що не відбувся</w:t>
            </w:r>
          </w:p>
        </w:tc>
        <w:tc>
          <w:tcPr>
            <w:tcW w:w="6383" w:type="dxa"/>
            <w:gridSpan w:val="2"/>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457E78EB" w14:textId="749164A8" w:rsidR="00AA63BE" w:rsidRDefault="00AA63BE" w:rsidP="00AA63BE">
            <w:pPr>
              <w:widowControl w:val="0"/>
              <w:tabs>
                <w:tab w:val="left" w:pos="567"/>
              </w:tabs>
              <w:ind w:right="113"/>
              <w:contextualSpacing/>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u w:val="single"/>
              </w:rPr>
              <w:t>Організатор відміняє конкурсний відбір у разі:</w:t>
            </w:r>
          </w:p>
          <w:p w14:paraId="537A7721" w14:textId="06329649" w:rsidR="00AA63BE" w:rsidRDefault="00AA63BE" w:rsidP="00AA63BE">
            <w:pPr>
              <w:widowControl w:val="0"/>
              <w:tabs>
                <w:tab w:val="left" w:pos="567"/>
              </w:tabs>
              <w:ind w:right="113"/>
              <w:contextualSpacing/>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 відсутності подальшої потреби в закупівлі товарів, робіт чи послуг;</w:t>
            </w:r>
          </w:p>
          <w:p w14:paraId="648D3B5B" w14:textId="3444D199" w:rsidR="00AA63BE" w:rsidRDefault="00AA63BE" w:rsidP="00AA63BE">
            <w:pPr>
              <w:widowControl w:val="0"/>
              <w:tabs>
                <w:tab w:val="left" w:pos="567"/>
              </w:tabs>
              <w:ind w:right="113"/>
              <w:contextualSpacing/>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 відсутності фінансування на предмет закупівлі.</w:t>
            </w:r>
          </w:p>
          <w:p w14:paraId="27D2A46D" w14:textId="4EC2B350" w:rsidR="00AA63BE" w:rsidRDefault="00AA63BE" w:rsidP="00AA63BE">
            <w:pPr>
              <w:widowControl w:val="0"/>
              <w:tabs>
                <w:tab w:val="left" w:pos="567"/>
              </w:tabs>
              <w:ind w:right="113"/>
              <w:contextualSpacing/>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u w:val="single"/>
              </w:rPr>
              <w:t>Організатор має право визнати конкурсний відбір таким, що не відбувся, у разі:</w:t>
            </w:r>
          </w:p>
          <w:p w14:paraId="17106084" w14:textId="3078BB0C" w:rsidR="00AA63BE" w:rsidRDefault="00AA63BE" w:rsidP="00AA63BE">
            <w:pPr>
              <w:widowControl w:val="0"/>
              <w:tabs>
                <w:tab w:val="left" w:pos="567"/>
              </w:tabs>
              <w:ind w:right="113"/>
              <w:contextualSpacing/>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 якщо здійснення відбору стало неможливим внаслідок дії непереборної сили;</w:t>
            </w:r>
          </w:p>
          <w:p w14:paraId="2CB6912A" w14:textId="1D2B6C17" w:rsidR="00AA63BE" w:rsidRDefault="00AA63BE" w:rsidP="00AA63BE">
            <w:pPr>
              <w:widowControl w:val="0"/>
              <w:tabs>
                <w:tab w:val="left" w:pos="567"/>
              </w:tabs>
              <w:ind w:right="113"/>
              <w:contextualSpacing/>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 скорочення видатків на здійснення закупівлі товарів, робіт чи послуг.</w:t>
            </w:r>
          </w:p>
          <w:p w14:paraId="06CEA967" w14:textId="01D54F79" w:rsidR="00AA63BE" w:rsidRDefault="00AA63BE" w:rsidP="00AA63BE">
            <w:pPr>
              <w:widowControl w:val="0"/>
              <w:tabs>
                <w:tab w:val="left" w:pos="567"/>
              </w:tabs>
              <w:ind w:right="113"/>
              <w:contextualSpacing/>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У разі відміни конкурсного відбору або визнання його таким, що не відбувся, організатор протягом двох робочих днів з дня прийняття відповідного рішення оприлюднює його у спосіб, у який було оголошено конкурсний відбір.</w:t>
            </w:r>
          </w:p>
        </w:tc>
      </w:tr>
      <w:tr w:rsidR="00AA63BE" w14:paraId="53859767" w14:textId="77777777" w:rsidTr="37449501">
        <w:trPr>
          <w:trHeight w:val="300"/>
        </w:trPr>
        <w:tc>
          <w:tcPr>
            <w:tcW w:w="567" w:type="dxa"/>
            <w:tcBorders>
              <w:top w:val="double" w:sz="6" w:space="0" w:color="C0C0C0"/>
              <w:left w:val="double" w:sz="6" w:space="0" w:color="C0C0C0"/>
              <w:bottom w:val="double" w:sz="6" w:space="0" w:color="C0C0C0"/>
            </w:tcBorders>
            <w:tcMar>
              <w:top w:w="75" w:type="dxa"/>
              <w:left w:w="75" w:type="dxa"/>
              <w:bottom w:w="75" w:type="dxa"/>
              <w:right w:w="75" w:type="dxa"/>
            </w:tcMar>
          </w:tcPr>
          <w:p w14:paraId="1A23821F" w14:textId="48CF08AD" w:rsidR="00AA63BE" w:rsidRDefault="00AA63BE" w:rsidP="00AA63BE">
            <w:pPr>
              <w:tabs>
                <w:tab w:val="left" w:pos="567"/>
              </w:tabs>
              <w:spacing w:after="15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2</w:t>
            </w:r>
          </w:p>
        </w:tc>
        <w:tc>
          <w:tcPr>
            <w:tcW w:w="2064"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69079ED8" w14:textId="681CCD3B" w:rsidR="00AA63BE" w:rsidRDefault="00AA63BE" w:rsidP="00AA63BE">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Особливості та строк укладання договору</w:t>
            </w:r>
          </w:p>
        </w:tc>
        <w:tc>
          <w:tcPr>
            <w:tcW w:w="6383" w:type="dxa"/>
            <w:gridSpan w:val="2"/>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529CED92" w14:textId="6C7DB09F" w:rsidR="00AA63BE" w:rsidRDefault="00AA63BE" w:rsidP="00AA63BE">
            <w:pPr>
              <w:widowControl w:val="0"/>
              <w:tabs>
                <w:tab w:val="left" w:pos="567"/>
              </w:tabs>
              <w:ind w:right="113"/>
              <w:contextualSpacing/>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Між замовником та переможцем конкурсного відбору укладається договір про закупівлю.</w:t>
            </w:r>
          </w:p>
          <w:p w14:paraId="64410D39" w14:textId="7D080F43" w:rsidR="00AA63BE" w:rsidRDefault="00AA63BE" w:rsidP="00AA63BE">
            <w:pPr>
              <w:widowControl w:val="0"/>
              <w:tabs>
                <w:tab w:val="left" w:pos="567"/>
              </w:tabs>
              <w:ind w:right="113"/>
              <w:contextualSpacing/>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Рішення про намір укласти договір про закупівлю приймається замовником після визначення учасника переможцем конкурсного відбору.</w:t>
            </w:r>
          </w:p>
          <w:p w14:paraId="63DC94C0" w14:textId="34F475A8" w:rsidR="00AA63BE" w:rsidRDefault="00AA63BE" w:rsidP="00AA63BE">
            <w:pPr>
              <w:widowControl w:val="0"/>
              <w:tabs>
                <w:tab w:val="left" w:pos="567"/>
              </w:tabs>
              <w:ind w:right="113"/>
              <w:contextualSpacing/>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 xml:space="preserve"> Замовник оприлюднює повідомлення про намір укласти договір про закупівлю у спосіб, у який було оголошено конкурсний відбір, а також повідомляє переможця конкурсного відбору про це відповідним листом на його контактну електронну поштову адресу. Переможець конкурсного відбору протягом наступних двох робочих днів з дня отримання такого листа своїм листом на електронну поштову скриньку замовника підтверджує свій намір укласти договір про закупівлю. У разі якщо такий лист від переможця у встановлений термін не надійшов, він буде вважатися замовником як таким, що відмовився від підписання договору.</w:t>
            </w:r>
          </w:p>
          <w:p w14:paraId="1C89DBC4" w14:textId="21AC8D43" w:rsidR="00AA63BE" w:rsidRDefault="00AA63BE" w:rsidP="00AA63BE">
            <w:pPr>
              <w:widowControl w:val="0"/>
              <w:tabs>
                <w:tab w:val="left" w:pos="567"/>
              </w:tabs>
              <w:ind w:right="113"/>
              <w:contextualSpacing/>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 xml:space="preserve"> Замовник укладає договір про закупівлю із учасником, який визнаний переможцем процедури конкурсного відбору, протягом строку дії його пропозиції, не пізніше ніж через 10 робочих днів з дня прийняття рішення про намір укласти договір про закупівлю. У випадку обґрунтованої необхідності строк для укладання договору замовником може бути продовжений до 30 робочих днів.</w:t>
            </w:r>
          </w:p>
        </w:tc>
      </w:tr>
      <w:tr w:rsidR="00AA63BE" w14:paraId="54FA5452" w14:textId="77777777" w:rsidTr="37449501">
        <w:trPr>
          <w:trHeight w:val="1005"/>
        </w:trPr>
        <w:tc>
          <w:tcPr>
            <w:tcW w:w="567" w:type="dxa"/>
            <w:tcBorders>
              <w:top w:val="double" w:sz="6" w:space="0" w:color="C0C0C0"/>
              <w:left w:val="double" w:sz="6" w:space="0" w:color="C0C0C0"/>
              <w:bottom w:val="double" w:sz="6" w:space="0" w:color="C0C0C0"/>
            </w:tcBorders>
            <w:tcMar>
              <w:top w:w="75" w:type="dxa"/>
              <w:left w:w="75" w:type="dxa"/>
              <w:bottom w:w="75" w:type="dxa"/>
              <w:right w:w="75" w:type="dxa"/>
            </w:tcMar>
          </w:tcPr>
          <w:p w14:paraId="16EE1FAC" w14:textId="6F7148DE" w:rsidR="00AA63BE" w:rsidRDefault="00AA63BE" w:rsidP="00AA63BE">
            <w:pPr>
              <w:tabs>
                <w:tab w:val="left" w:pos="567"/>
              </w:tabs>
              <w:spacing w:after="0"/>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3</w:t>
            </w:r>
          </w:p>
        </w:tc>
        <w:tc>
          <w:tcPr>
            <w:tcW w:w="2064" w:type="dxa"/>
            <w:gridSpan w:val="2"/>
            <w:tcBorders>
              <w:top w:val="double" w:sz="6" w:space="0" w:color="C0C0C0"/>
              <w:left w:val="double" w:sz="6" w:space="0" w:color="C0C0C0"/>
              <w:bottom w:val="double" w:sz="6" w:space="0" w:color="C0C0C0"/>
            </w:tcBorders>
            <w:tcMar>
              <w:top w:w="75" w:type="dxa"/>
              <w:left w:w="75" w:type="dxa"/>
              <w:bottom w:w="75" w:type="dxa"/>
              <w:right w:w="75" w:type="dxa"/>
            </w:tcMar>
          </w:tcPr>
          <w:p w14:paraId="08F5E1B0" w14:textId="203356CC" w:rsidR="00AA63BE" w:rsidRDefault="00AA63BE" w:rsidP="00AA63BE">
            <w:pPr>
              <w:tabs>
                <w:tab w:val="left" w:pos="567"/>
              </w:tabs>
              <w:jc w:val="both"/>
              <w:rPr>
                <w:rFonts w:ascii="Times New Roman" w:eastAsia="Times New Roman" w:hAnsi="Times New Roman" w:cs="Times New Roman"/>
                <w:color w:val="121212"/>
                <w:sz w:val="24"/>
                <w:szCs w:val="24"/>
              </w:rPr>
            </w:pPr>
            <w:r w:rsidRPr="084D5992">
              <w:rPr>
                <w:rStyle w:val="a4"/>
                <w:rFonts w:ascii="Times New Roman" w:eastAsia="Times New Roman" w:hAnsi="Times New Roman" w:cs="Times New Roman"/>
                <w:color w:val="121212"/>
                <w:sz w:val="24"/>
                <w:szCs w:val="24"/>
              </w:rPr>
              <w:t xml:space="preserve">Дії організатора при відмові переможця конкурсного </w:t>
            </w:r>
            <w:r w:rsidRPr="084D5992">
              <w:rPr>
                <w:rStyle w:val="a4"/>
                <w:rFonts w:ascii="Times New Roman" w:eastAsia="Times New Roman" w:hAnsi="Times New Roman" w:cs="Times New Roman"/>
                <w:color w:val="121212"/>
                <w:sz w:val="24"/>
                <w:szCs w:val="24"/>
              </w:rPr>
              <w:lastRenderedPageBreak/>
              <w:t>відбору підписати договір про закупівлю</w:t>
            </w:r>
          </w:p>
        </w:tc>
        <w:tc>
          <w:tcPr>
            <w:tcW w:w="6383" w:type="dxa"/>
            <w:gridSpan w:val="2"/>
            <w:tcBorders>
              <w:top w:val="double" w:sz="6" w:space="0" w:color="C0C0C0"/>
              <w:left w:val="double" w:sz="6" w:space="0" w:color="C0C0C0"/>
              <w:bottom w:val="double" w:sz="6" w:space="0" w:color="C0C0C0"/>
              <w:right w:val="double" w:sz="6" w:space="0" w:color="C0C0C0"/>
            </w:tcBorders>
            <w:tcMar>
              <w:top w:w="75" w:type="dxa"/>
              <w:left w:w="75" w:type="dxa"/>
              <w:bottom w:w="75" w:type="dxa"/>
              <w:right w:w="75" w:type="dxa"/>
            </w:tcMar>
          </w:tcPr>
          <w:p w14:paraId="0DA35F06" w14:textId="6D8BB96B" w:rsidR="00AA63BE" w:rsidRDefault="00AA63BE" w:rsidP="00AA63BE">
            <w:pPr>
              <w:tabs>
                <w:tab w:val="left" w:pos="567"/>
              </w:tabs>
              <w:spacing w:after="0"/>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lastRenderedPageBreak/>
              <w:t xml:space="preserve">У разі відмови переможця конкурсного відбору від підписання договору про закупівлю, </w:t>
            </w:r>
            <w:proofErr w:type="spellStart"/>
            <w:r w:rsidRPr="084D5992">
              <w:rPr>
                <w:rFonts w:ascii="Times New Roman" w:eastAsia="Times New Roman" w:hAnsi="Times New Roman" w:cs="Times New Roman"/>
                <w:sz w:val="24"/>
                <w:szCs w:val="24"/>
              </w:rPr>
              <w:t>неукладення</w:t>
            </w:r>
            <w:proofErr w:type="spellEnd"/>
            <w:r w:rsidRPr="084D5992">
              <w:rPr>
                <w:rFonts w:ascii="Times New Roman" w:eastAsia="Times New Roman" w:hAnsi="Times New Roman" w:cs="Times New Roman"/>
                <w:sz w:val="24"/>
                <w:szCs w:val="24"/>
              </w:rPr>
              <w:t xml:space="preserve"> договору про закупівлю з вини учасника або ненадання замовнику підписаного переможцем конкурсного відбору договору у </w:t>
            </w:r>
            <w:r w:rsidRPr="084D5992">
              <w:rPr>
                <w:rFonts w:ascii="Times New Roman" w:eastAsia="Times New Roman" w:hAnsi="Times New Roman" w:cs="Times New Roman"/>
                <w:sz w:val="24"/>
                <w:szCs w:val="24"/>
              </w:rPr>
              <w:lastRenderedPageBreak/>
              <w:t>строк, що не перевищує 5 (п’яти) робочих днів з дати підписання договору замовником, організатор відхиляє конкурсну пропозицію такого учасника, визначає переможця серед тих учасників, строк дії конкурсної пропозиції яких ще не минув.</w:t>
            </w:r>
          </w:p>
        </w:tc>
      </w:tr>
    </w:tbl>
    <w:p w14:paraId="31E9A9EF" w14:textId="0AAFC391" w:rsidR="00373AC7" w:rsidRDefault="00373AC7" w:rsidP="084D5992">
      <w:pPr>
        <w:tabs>
          <w:tab w:val="left" w:pos="567"/>
          <w:tab w:val="left" w:pos="6030"/>
          <w:tab w:val="right" w:pos="14570"/>
        </w:tabs>
        <w:jc w:val="both"/>
        <w:rPr>
          <w:rFonts w:ascii="Times New Roman" w:eastAsia="Times New Roman" w:hAnsi="Times New Roman" w:cs="Times New Roman"/>
          <w:color w:val="000000" w:themeColor="text1"/>
          <w:sz w:val="24"/>
          <w:szCs w:val="24"/>
        </w:rPr>
      </w:pPr>
    </w:p>
    <w:p w14:paraId="3C8C8C61" w14:textId="7BB5C04B" w:rsidR="00373AC7" w:rsidRDefault="00373AC7" w:rsidP="084D5992">
      <w:pPr>
        <w:tabs>
          <w:tab w:val="left" w:pos="567"/>
          <w:tab w:val="left" w:pos="6030"/>
          <w:tab w:val="right" w:pos="14570"/>
        </w:tabs>
        <w:jc w:val="both"/>
        <w:rPr>
          <w:rFonts w:ascii="Times New Roman" w:eastAsia="Times New Roman" w:hAnsi="Times New Roman" w:cs="Times New Roman"/>
          <w:color w:val="000000" w:themeColor="text1"/>
          <w:sz w:val="24"/>
          <w:szCs w:val="24"/>
        </w:rPr>
      </w:pPr>
    </w:p>
    <w:p w14:paraId="5752060B" w14:textId="54329A8F" w:rsidR="00373AC7" w:rsidRDefault="00373AC7" w:rsidP="084D5992">
      <w:pPr>
        <w:tabs>
          <w:tab w:val="left" w:pos="567"/>
          <w:tab w:val="left" w:pos="6030"/>
          <w:tab w:val="right" w:pos="14570"/>
        </w:tabs>
        <w:jc w:val="both"/>
        <w:rPr>
          <w:rFonts w:ascii="Times New Roman" w:eastAsia="Times New Roman" w:hAnsi="Times New Roman" w:cs="Times New Roman"/>
          <w:color w:val="000000" w:themeColor="text1"/>
          <w:sz w:val="24"/>
          <w:szCs w:val="24"/>
        </w:rPr>
      </w:pPr>
    </w:p>
    <w:p w14:paraId="4A8BF102" w14:textId="42A72090" w:rsidR="00373AC7" w:rsidRDefault="00373AC7" w:rsidP="084D5992">
      <w:pPr>
        <w:tabs>
          <w:tab w:val="left" w:pos="567"/>
          <w:tab w:val="left" w:pos="6030"/>
          <w:tab w:val="right" w:pos="14570"/>
        </w:tabs>
        <w:jc w:val="both"/>
        <w:rPr>
          <w:rFonts w:ascii="Times New Roman" w:eastAsia="Times New Roman" w:hAnsi="Times New Roman" w:cs="Times New Roman"/>
          <w:color w:val="000000" w:themeColor="text1"/>
          <w:sz w:val="24"/>
          <w:szCs w:val="24"/>
        </w:rPr>
      </w:pPr>
    </w:p>
    <w:p w14:paraId="0CACED7D" w14:textId="3E511457" w:rsidR="00373AC7" w:rsidRDefault="00373AC7" w:rsidP="084D5992">
      <w:pPr>
        <w:tabs>
          <w:tab w:val="left" w:pos="567"/>
          <w:tab w:val="left" w:pos="6030"/>
          <w:tab w:val="right" w:pos="14570"/>
        </w:tabs>
        <w:jc w:val="both"/>
        <w:rPr>
          <w:rFonts w:ascii="Times New Roman" w:eastAsia="Times New Roman" w:hAnsi="Times New Roman" w:cs="Times New Roman"/>
          <w:color w:val="000000" w:themeColor="text1"/>
          <w:sz w:val="24"/>
          <w:szCs w:val="24"/>
        </w:rPr>
      </w:pPr>
    </w:p>
    <w:p w14:paraId="2A45D4B8" w14:textId="151CEA19" w:rsidR="00373AC7" w:rsidRDefault="00373AC7" w:rsidP="084D5992">
      <w:pPr>
        <w:tabs>
          <w:tab w:val="left" w:pos="567"/>
          <w:tab w:val="left" w:pos="6030"/>
          <w:tab w:val="right" w:pos="14570"/>
        </w:tabs>
        <w:jc w:val="both"/>
        <w:rPr>
          <w:rFonts w:ascii="Times New Roman" w:eastAsia="Times New Roman" w:hAnsi="Times New Roman" w:cs="Times New Roman"/>
          <w:color w:val="000000" w:themeColor="text1"/>
          <w:sz w:val="24"/>
          <w:szCs w:val="24"/>
        </w:rPr>
      </w:pPr>
    </w:p>
    <w:p w14:paraId="611E766A" w14:textId="7EC8F9B0" w:rsidR="00373AC7" w:rsidRDefault="00373AC7" w:rsidP="084D5992">
      <w:pPr>
        <w:tabs>
          <w:tab w:val="left" w:pos="567"/>
          <w:tab w:val="left" w:pos="6030"/>
          <w:tab w:val="right" w:pos="14570"/>
        </w:tabs>
        <w:jc w:val="both"/>
        <w:rPr>
          <w:rFonts w:ascii="Times New Roman" w:eastAsia="Times New Roman" w:hAnsi="Times New Roman" w:cs="Times New Roman"/>
          <w:color w:val="000000" w:themeColor="text1"/>
          <w:sz w:val="24"/>
          <w:szCs w:val="24"/>
        </w:rPr>
      </w:pPr>
    </w:p>
    <w:p w14:paraId="49F75B90" w14:textId="0E22B401" w:rsidR="00373AC7" w:rsidRDefault="00373AC7" w:rsidP="084D5992">
      <w:pPr>
        <w:tabs>
          <w:tab w:val="left" w:pos="567"/>
          <w:tab w:val="left" w:pos="6030"/>
          <w:tab w:val="right" w:pos="14570"/>
        </w:tabs>
        <w:jc w:val="both"/>
        <w:rPr>
          <w:rFonts w:ascii="Times New Roman" w:eastAsia="Times New Roman" w:hAnsi="Times New Roman" w:cs="Times New Roman"/>
          <w:color w:val="000000" w:themeColor="text1"/>
          <w:sz w:val="24"/>
          <w:szCs w:val="24"/>
        </w:rPr>
      </w:pPr>
    </w:p>
    <w:p w14:paraId="5F2FAB58" w14:textId="0B8F0176" w:rsidR="00373AC7" w:rsidRDefault="00373AC7" w:rsidP="084D5992">
      <w:pPr>
        <w:tabs>
          <w:tab w:val="left" w:pos="567"/>
          <w:tab w:val="left" w:pos="6030"/>
          <w:tab w:val="right" w:pos="14570"/>
        </w:tabs>
        <w:jc w:val="both"/>
        <w:rPr>
          <w:rFonts w:ascii="Times New Roman" w:eastAsia="Times New Roman" w:hAnsi="Times New Roman" w:cs="Times New Roman"/>
          <w:color w:val="000000" w:themeColor="text1"/>
          <w:sz w:val="24"/>
          <w:szCs w:val="24"/>
        </w:rPr>
      </w:pPr>
    </w:p>
    <w:p w14:paraId="08574E6A" w14:textId="3BE150CA" w:rsidR="00373AC7" w:rsidRDefault="00373AC7" w:rsidP="084D5992">
      <w:pPr>
        <w:tabs>
          <w:tab w:val="left" w:pos="567"/>
          <w:tab w:val="left" w:pos="6030"/>
          <w:tab w:val="right" w:pos="14570"/>
        </w:tabs>
        <w:jc w:val="both"/>
        <w:rPr>
          <w:rFonts w:ascii="Times New Roman" w:eastAsia="Times New Roman" w:hAnsi="Times New Roman" w:cs="Times New Roman"/>
          <w:color w:val="000000" w:themeColor="text1"/>
          <w:sz w:val="24"/>
          <w:szCs w:val="24"/>
        </w:rPr>
      </w:pPr>
    </w:p>
    <w:p w14:paraId="0EA09D4E" w14:textId="1FA41B04" w:rsidR="00373AC7" w:rsidRDefault="3380C159" w:rsidP="084D5992">
      <w:pPr>
        <w:tabs>
          <w:tab w:val="left" w:pos="540"/>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Додаток №</w:t>
      </w:r>
      <w:r w:rsidRPr="084D5992">
        <w:rPr>
          <w:rFonts w:ascii="Times New Roman" w:eastAsia="Times New Roman" w:hAnsi="Times New Roman" w:cs="Times New Roman"/>
          <w:b/>
          <w:bCs/>
          <w:color w:val="000000" w:themeColor="text1"/>
          <w:sz w:val="24"/>
          <w:szCs w:val="24"/>
          <w:lang w:val="ru-RU"/>
        </w:rPr>
        <w:t>1</w:t>
      </w:r>
      <w:r w:rsidRPr="084D5992">
        <w:rPr>
          <w:rFonts w:ascii="Times New Roman" w:eastAsia="Times New Roman" w:hAnsi="Times New Roman" w:cs="Times New Roman"/>
          <w:b/>
          <w:bCs/>
          <w:color w:val="000000" w:themeColor="text1"/>
          <w:sz w:val="24"/>
          <w:szCs w:val="24"/>
        </w:rPr>
        <w:t xml:space="preserve"> </w:t>
      </w:r>
    </w:p>
    <w:p w14:paraId="5601F4AE" w14:textId="60954A51" w:rsidR="00373AC7" w:rsidRDefault="3380C159" w:rsidP="084D5992">
      <w:pPr>
        <w:tabs>
          <w:tab w:val="left" w:pos="540"/>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до конкурсної документації</w:t>
      </w:r>
    </w:p>
    <w:p w14:paraId="21032038" w14:textId="01D12D4B" w:rsidR="00373AC7" w:rsidRDefault="00373AC7" w:rsidP="084D5992">
      <w:pPr>
        <w:widowControl w:val="0"/>
        <w:tabs>
          <w:tab w:val="left" w:pos="567"/>
        </w:tabs>
        <w:jc w:val="both"/>
        <w:rPr>
          <w:rFonts w:ascii="Times New Roman" w:eastAsia="Times New Roman" w:hAnsi="Times New Roman" w:cs="Times New Roman"/>
          <w:color w:val="000000" w:themeColor="text1"/>
          <w:sz w:val="24"/>
          <w:szCs w:val="24"/>
        </w:rPr>
      </w:pPr>
    </w:p>
    <w:p w14:paraId="7BDC40D1" w14:textId="7DBBBAB8" w:rsidR="00373AC7" w:rsidRDefault="00373AC7" w:rsidP="084D5992">
      <w:pPr>
        <w:widowControl w:val="0"/>
        <w:tabs>
          <w:tab w:val="left" w:pos="567"/>
        </w:tabs>
        <w:jc w:val="both"/>
        <w:rPr>
          <w:rFonts w:ascii="Times New Roman" w:eastAsia="Times New Roman" w:hAnsi="Times New Roman" w:cs="Times New Roman"/>
          <w:color w:val="000000" w:themeColor="text1"/>
          <w:sz w:val="24"/>
          <w:szCs w:val="24"/>
        </w:rPr>
      </w:pPr>
    </w:p>
    <w:p w14:paraId="3AB0E785" w14:textId="42B73737" w:rsidR="00373AC7" w:rsidRDefault="3380C159" w:rsidP="084D5992">
      <w:pPr>
        <w:widowControl w:val="0"/>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aps/>
          <w:color w:val="000000" w:themeColor="text1"/>
          <w:sz w:val="24"/>
          <w:szCs w:val="24"/>
        </w:rPr>
        <w:t>ФОРМА «КОМЕРЦІЙНА ПРОПОЗИЦІЯ»</w:t>
      </w:r>
      <w:r w:rsidRPr="084D5992">
        <w:rPr>
          <w:rFonts w:ascii="Times New Roman" w:eastAsia="Times New Roman" w:hAnsi="Times New Roman" w:cs="Times New Roman"/>
          <w:b/>
          <w:bCs/>
          <w:caps/>
          <w:color w:val="000000" w:themeColor="text1"/>
          <w:sz w:val="24"/>
          <w:szCs w:val="24"/>
          <w:vertAlign w:val="superscript"/>
        </w:rPr>
        <w:t>1</w:t>
      </w:r>
    </w:p>
    <w:p w14:paraId="4915A905" w14:textId="2E2CC58D" w:rsidR="00373AC7" w:rsidRDefault="3380C159" w:rsidP="084D5992">
      <w:pPr>
        <w:widowControl w:val="0"/>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i/>
          <w:iCs/>
          <w:color w:val="000000" w:themeColor="text1"/>
          <w:sz w:val="24"/>
          <w:szCs w:val="24"/>
        </w:rPr>
        <w:t>(форма, яка подається учасником на фірмовому бланку</w:t>
      </w:r>
    </w:p>
    <w:p w14:paraId="0285623A" w14:textId="74CB6B52" w:rsidR="00373AC7" w:rsidRDefault="00373AC7" w:rsidP="084D5992">
      <w:pPr>
        <w:widowControl w:val="0"/>
        <w:tabs>
          <w:tab w:val="left" w:pos="567"/>
        </w:tabs>
        <w:jc w:val="both"/>
        <w:rPr>
          <w:rFonts w:ascii="Times New Roman" w:eastAsia="Times New Roman" w:hAnsi="Times New Roman" w:cs="Times New Roman"/>
          <w:color w:val="000000" w:themeColor="text1"/>
          <w:sz w:val="24"/>
          <w:szCs w:val="24"/>
        </w:rPr>
      </w:pPr>
    </w:p>
    <w:p w14:paraId="5855606C" w14:textId="22E6C9B1" w:rsidR="00373AC7" w:rsidRDefault="3380C159" w:rsidP="084D5992">
      <w:pPr>
        <w:widowControl w:val="0"/>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u w:val="single"/>
        </w:rPr>
        <w:t>___________________  202</w:t>
      </w:r>
      <w:r w:rsidR="27333E42" w:rsidRPr="084D5992">
        <w:rPr>
          <w:rFonts w:ascii="Times New Roman" w:eastAsia="Times New Roman" w:hAnsi="Times New Roman" w:cs="Times New Roman"/>
          <w:b/>
          <w:bCs/>
          <w:color w:val="000000" w:themeColor="text1"/>
          <w:sz w:val="24"/>
          <w:szCs w:val="24"/>
          <w:u w:val="single"/>
        </w:rPr>
        <w:t>3</w:t>
      </w:r>
      <w:r w:rsidRPr="084D5992">
        <w:rPr>
          <w:rFonts w:ascii="Times New Roman" w:eastAsia="Times New Roman" w:hAnsi="Times New Roman" w:cs="Times New Roman"/>
          <w:b/>
          <w:bCs/>
          <w:color w:val="000000" w:themeColor="text1"/>
          <w:sz w:val="24"/>
          <w:szCs w:val="24"/>
          <w:u w:val="single"/>
        </w:rPr>
        <w:t xml:space="preserve">р. </w:t>
      </w:r>
    </w:p>
    <w:p w14:paraId="1C02ADF8" w14:textId="03BDBB10" w:rsidR="00373AC7" w:rsidRDefault="00373AC7" w:rsidP="084D5992">
      <w:pPr>
        <w:widowControl w:val="0"/>
        <w:tabs>
          <w:tab w:val="left" w:pos="567"/>
        </w:tabs>
        <w:jc w:val="both"/>
        <w:rPr>
          <w:rFonts w:ascii="Times New Roman" w:eastAsia="Times New Roman" w:hAnsi="Times New Roman" w:cs="Times New Roman"/>
          <w:color w:val="000000" w:themeColor="text1"/>
          <w:sz w:val="24"/>
          <w:szCs w:val="24"/>
        </w:rPr>
      </w:pPr>
    </w:p>
    <w:p w14:paraId="68B45BC8" w14:textId="1C6D89EA" w:rsidR="00373AC7" w:rsidRDefault="3380C159" w:rsidP="084D5992">
      <w:pPr>
        <w:widowControl w:val="0"/>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xml:space="preserve">Кому: </w:t>
      </w:r>
      <w:r w:rsidRPr="084D5992">
        <w:rPr>
          <w:rFonts w:ascii="Times New Roman" w:eastAsia="Times New Roman" w:hAnsi="Times New Roman" w:cs="Times New Roman"/>
          <w:i/>
          <w:iCs/>
          <w:color w:val="000000" w:themeColor="text1"/>
          <w:sz w:val="24"/>
          <w:szCs w:val="24"/>
          <w:u w:val="single"/>
        </w:rPr>
        <w:t>Громадська організація «Екоклуб»</w:t>
      </w:r>
    </w:p>
    <w:p w14:paraId="1C0BD16D" w14:textId="726CC491" w:rsidR="00373AC7" w:rsidRDefault="00373AC7" w:rsidP="084D5992">
      <w:pPr>
        <w:widowControl w:val="0"/>
        <w:tabs>
          <w:tab w:val="left" w:pos="567"/>
        </w:tabs>
        <w:jc w:val="both"/>
        <w:rPr>
          <w:rFonts w:ascii="Times New Roman" w:eastAsia="Times New Roman" w:hAnsi="Times New Roman" w:cs="Times New Roman"/>
          <w:color w:val="000000" w:themeColor="text1"/>
          <w:sz w:val="24"/>
          <w:szCs w:val="24"/>
        </w:rPr>
      </w:pPr>
    </w:p>
    <w:p w14:paraId="55BA360E" w14:textId="74305A97" w:rsidR="00373AC7" w:rsidRDefault="3380C159" w:rsidP="084D5992">
      <w:pPr>
        <w:widowControl w:val="0"/>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xml:space="preserve">Найменування предмета договору згідно конкурсної документації: </w:t>
      </w:r>
      <w:r w:rsidR="5EE80849" w:rsidRPr="084D5992">
        <w:rPr>
          <w:rFonts w:ascii="Times New Roman" w:eastAsia="Times New Roman" w:hAnsi="Times New Roman" w:cs="Times New Roman"/>
          <w:color w:val="000000" w:themeColor="text1"/>
          <w:sz w:val="24"/>
          <w:szCs w:val="24"/>
          <w:u w:val="single"/>
        </w:rPr>
        <w:t xml:space="preserve">Капітальний ремонт системи електромереж стаціонарного корпусу №1 КНП "ЦМКЛ" СМР на виконання заходів з енергозбереження шляхом встановлення сонячної електростанції, за </w:t>
      </w:r>
      <w:proofErr w:type="spellStart"/>
      <w:r w:rsidR="5EE80849" w:rsidRPr="084D5992">
        <w:rPr>
          <w:rFonts w:ascii="Times New Roman" w:eastAsia="Times New Roman" w:hAnsi="Times New Roman" w:cs="Times New Roman"/>
          <w:color w:val="000000" w:themeColor="text1"/>
          <w:sz w:val="24"/>
          <w:szCs w:val="24"/>
          <w:u w:val="single"/>
        </w:rPr>
        <w:t>адресою</w:t>
      </w:r>
      <w:proofErr w:type="spellEnd"/>
      <w:r w:rsidR="5EE80849" w:rsidRPr="084D5992">
        <w:rPr>
          <w:rFonts w:ascii="Times New Roman" w:eastAsia="Times New Roman" w:hAnsi="Times New Roman" w:cs="Times New Roman"/>
          <w:color w:val="000000" w:themeColor="text1"/>
          <w:sz w:val="24"/>
          <w:szCs w:val="24"/>
          <w:u w:val="single"/>
        </w:rPr>
        <w:t xml:space="preserve"> </w:t>
      </w:r>
      <w:proofErr w:type="spellStart"/>
      <w:r w:rsidR="5EE80849" w:rsidRPr="084D5992">
        <w:rPr>
          <w:rFonts w:ascii="Times New Roman" w:eastAsia="Times New Roman" w:hAnsi="Times New Roman" w:cs="Times New Roman"/>
          <w:color w:val="000000" w:themeColor="text1"/>
          <w:sz w:val="24"/>
          <w:szCs w:val="24"/>
          <w:u w:val="single"/>
        </w:rPr>
        <w:t>м.Суми</w:t>
      </w:r>
      <w:proofErr w:type="spellEnd"/>
      <w:r w:rsidR="5EE80849" w:rsidRPr="084D5992">
        <w:rPr>
          <w:rFonts w:ascii="Times New Roman" w:eastAsia="Times New Roman" w:hAnsi="Times New Roman" w:cs="Times New Roman"/>
          <w:color w:val="000000" w:themeColor="text1"/>
          <w:sz w:val="24"/>
          <w:szCs w:val="24"/>
          <w:u w:val="single"/>
        </w:rPr>
        <w:t>, вул.20 років Перемоги, 13</w:t>
      </w:r>
      <w:r w:rsidR="6191CFCA" w:rsidRPr="084D5992">
        <w:rPr>
          <w:rFonts w:ascii="Times New Roman" w:eastAsia="Times New Roman" w:hAnsi="Times New Roman" w:cs="Times New Roman"/>
          <w:color w:val="000000" w:themeColor="text1"/>
          <w:sz w:val="24"/>
          <w:szCs w:val="24"/>
          <w:u w:val="single"/>
        </w:rPr>
        <w:t xml:space="preserve"> (черга будівництва 2 Пусковий комплекс )</w:t>
      </w:r>
      <w:r w:rsidR="5EE80849" w:rsidRPr="084D5992">
        <w:rPr>
          <w:rFonts w:ascii="Times New Roman" w:eastAsia="Times New Roman" w:hAnsi="Times New Roman" w:cs="Times New Roman"/>
          <w:color w:val="000000" w:themeColor="text1"/>
          <w:sz w:val="24"/>
          <w:szCs w:val="24"/>
        </w:rPr>
        <w:t>.</w:t>
      </w:r>
      <w:r w:rsidR="3B97D103" w:rsidRPr="084D5992">
        <w:rPr>
          <w:rFonts w:ascii="Times New Roman" w:eastAsia="Times New Roman" w:hAnsi="Times New Roman" w:cs="Times New Roman"/>
          <w:color w:val="000000" w:themeColor="text1"/>
          <w:sz w:val="24"/>
          <w:szCs w:val="24"/>
        </w:rPr>
        <w:t xml:space="preserve"> </w:t>
      </w:r>
      <w:r w:rsidRPr="084D5992">
        <w:rPr>
          <w:rFonts w:ascii="Times New Roman" w:eastAsia="Times New Roman" w:hAnsi="Times New Roman" w:cs="Times New Roman"/>
          <w:color w:val="000000" w:themeColor="text1"/>
          <w:sz w:val="24"/>
          <w:szCs w:val="24"/>
          <w:u w:val="single"/>
        </w:rPr>
        <w:t xml:space="preserve"> (надання обладнання, товарів і матеріалів, а також виконані транспортні, монтажні, пусконалагоджувальні та інші необхідні роботи і послуги</w:t>
      </w:r>
      <w:r w:rsidR="347D3131" w:rsidRPr="084D5992">
        <w:rPr>
          <w:rFonts w:ascii="Times New Roman" w:eastAsia="Times New Roman" w:hAnsi="Times New Roman" w:cs="Times New Roman"/>
          <w:color w:val="000000" w:themeColor="text1"/>
          <w:sz w:val="24"/>
          <w:szCs w:val="24"/>
          <w:u w:val="single"/>
        </w:rPr>
        <w:t xml:space="preserve"> для вводу в експлуатацію 2-ї черги електростанції</w:t>
      </w:r>
      <w:r w:rsidRPr="084D5992">
        <w:rPr>
          <w:rFonts w:ascii="Times New Roman" w:eastAsia="Times New Roman" w:hAnsi="Times New Roman" w:cs="Times New Roman"/>
          <w:color w:val="000000" w:themeColor="text1"/>
          <w:sz w:val="24"/>
          <w:szCs w:val="24"/>
          <w:u w:val="single"/>
        </w:rPr>
        <w:t>)</w:t>
      </w:r>
      <w:r w:rsidRPr="084D5992">
        <w:rPr>
          <w:rFonts w:ascii="Times New Roman" w:eastAsia="Times New Roman" w:hAnsi="Times New Roman" w:cs="Times New Roman"/>
          <w:color w:val="000000" w:themeColor="text1"/>
          <w:sz w:val="20"/>
          <w:szCs w:val="20"/>
          <w:u w:val="single"/>
        </w:rPr>
        <w:t xml:space="preserve"> </w:t>
      </w:r>
      <w:r w:rsidRPr="084D5992">
        <w:rPr>
          <w:rFonts w:ascii="Times New Roman" w:eastAsia="Times New Roman" w:hAnsi="Times New Roman" w:cs="Times New Roman"/>
          <w:color w:val="000000" w:themeColor="text1"/>
          <w:sz w:val="24"/>
          <w:szCs w:val="24"/>
          <w:u w:val="single"/>
        </w:rPr>
        <w:t xml:space="preserve">для </w:t>
      </w:r>
      <w:r w:rsidR="7A376390" w:rsidRPr="084D5992">
        <w:rPr>
          <w:rFonts w:ascii="Times New Roman" w:eastAsia="Times New Roman" w:hAnsi="Times New Roman" w:cs="Times New Roman"/>
          <w:color w:val="000000" w:themeColor="text1"/>
          <w:sz w:val="24"/>
          <w:szCs w:val="24"/>
          <w:u w:val="single"/>
        </w:rPr>
        <w:t>Комунального некомерційного підприємства «Центральна міська клінічна лікарня» Сумської міської ради.</w:t>
      </w:r>
    </w:p>
    <w:p w14:paraId="394D1DA5" w14:textId="09B5F36E" w:rsidR="00373AC7" w:rsidRDefault="3380C159" w:rsidP="084D5992">
      <w:pPr>
        <w:widowControl w:val="0"/>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lastRenderedPageBreak/>
        <w:t>Найменування учасника: ________________________________________________________</w:t>
      </w:r>
    </w:p>
    <w:p w14:paraId="22D88ACE" w14:textId="28FC3EEE" w:rsidR="00373AC7" w:rsidRDefault="3380C159" w:rsidP="084D5992">
      <w:pPr>
        <w:widowControl w:val="0"/>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i/>
          <w:iCs/>
          <w:color w:val="000000" w:themeColor="text1"/>
          <w:sz w:val="24"/>
          <w:szCs w:val="24"/>
        </w:rPr>
        <w:t>(повна назва організації учасника)</w:t>
      </w:r>
    </w:p>
    <w:p w14:paraId="79BBFE2C" w14:textId="1880A140" w:rsidR="00373AC7" w:rsidRDefault="3380C159" w:rsidP="084D5992">
      <w:pPr>
        <w:widowControl w:val="0"/>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в особі __________________________________________________________________________</w:t>
      </w:r>
    </w:p>
    <w:p w14:paraId="4F7ACF75" w14:textId="512E27D2" w:rsidR="00373AC7" w:rsidRDefault="3380C159" w:rsidP="084D5992">
      <w:pPr>
        <w:widowControl w:val="0"/>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i/>
          <w:iCs/>
          <w:color w:val="000000" w:themeColor="text1"/>
          <w:sz w:val="24"/>
          <w:szCs w:val="24"/>
        </w:rPr>
        <w:t>(прізвище, ім'я, по батькові, посада відповідальної особи)</w:t>
      </w:r>
    </w:p>
    <w:p w14:paraId="68629E7C" w14:textId="2FCAA75C" w:rsidR="00373AC7" w:rsidRDefault="3380C159" w:rsidP="084D5992">
      <w:pPr>
        <w:widowControl w:val="0"/>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xml:space="preserve">уповноважений повідомити наступне: </w:t>
      </w:r>
    </w:p>
    <w:p w14:paraId="4385DFD4" w14:textId="56852ED0" w:rsidR="00373AC7" w:rsidRDefault="3380C159" w:rsidP="084D5992">
      <w:pPr>
        <w:widowControl w:val="0"/>
        <w:tabs>
          <w:tab w:val="left" w:pos="567"/>
        </w:tabs>
        <w:ind w:right="-96"/>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1. Вивчивши конкурсну документацію, технічні, якісні та кількісні характеристики предмета договору, ми уповноважені на підписання Договору, маємо можливість поставити товари, виконати роботи та надати послуги, які є предметом договору, виконати вимоги Організатора конкурсного відбору на умовах, зазначених у цій пропозиції.</w:t>
      </w:r>
    </w:p>
    <w:p w14:paraId="42BBD1D0" w14:textId="6E896A2C" w:rsidR="00373AC7" w:rsidRDefault="3380C159" w:rsidP="084D5992">
      <w:pPr>
        <w:widowControl w:val="0"/>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2. Адреса (юридична, поштова) учасника _____________________________________</w:t>
      </w:r>
    </w:p>
    <w:p w14:paraId="7A452B1A" w14:textId="31A533AF" w:rsidR="00373AC7" w:rsidRDefault="3380C159" w:rsidP="084D5992">
      <w:pPr>
        <w:widowControl w:val="0"/>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3. Телефон/факс ________________________________________________________________</w:t>
      </w:r>
    </w:p>
    <w:p w14:paraId="7EDAA356" w14:textId="44DDF38E" w:rsidR="00373AC7" w:rsidRDefault="3380C159" w:rsidP="084D5992">
      <w:pPr>
        <w:widowControl w:val="0"/>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4. Відомості про керівника (П.І.Б., посада, номер контактного телефону) – для юридичних осіб ____________________________________________________________</w:t>
      </w:r>
    </w:p>
    <w:p w14:paraId="7551E73B" w14:textId="1B824362" w:rsidR="00373AC7" w:rsidRDefault="3380C159" w:rsidP="084D5992">
      <w:pPr>
        <w:widowControl w:val="0"/>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5. Форма власності, юридичний статус підприємства (організації), організаційно-правова форма господарювання, дата утворення, спеціалізація ______________</w:t>
      </w:r>
    </w:p>
    <w:p w14:paraId="318D3F9E" w14:textId="0C86D5CF" w:rsidR="00373AC7" w:rsidRDefault="3380C159" w:rsidP="084D5992">
      <w:pPr>
        <w:widowControl w:val="0"/>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6. Код ЄДРПОУ (для юридичних осіб) (ідентифікаційний номер фізичної особи – платника податків та інших обов'язкових платежів) ________________________________</w:t>
      </w:r>
    </w:p>
    <w:p w14:paraId="0D7CEA1D" w14:textId="45311FF4" w:rsidR="00373AC7" w:rsidRDefault="3380C159" w:rsidP="084D5992">
      <w:pPr>
        <w:widowControl w:val="0"/>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xml:space="preserve">7. Номер свідоцтва/витягу про реєстрацію платника податку на додану вартість/єдиного податку та індивідуальний податковий номер </w:t>
      </w:r>
      <w:r w:rsidRPr="084D5992">
        <w:rPr>
          <w:rFonts w:ascii="Times New Roman" w:eastAsia="Times New Roman" w:hAnsi="Times New Roman" w:cs="Times New Roman"/>
          <w:i/>
          <w:iCs/>
          <w:color w:val="000000" w:themeColor="text1"/>
          <w:sz w:val="24"/>
          <w:szCs w:val="24"/>
        </w:rPr>
        <w:t xml:space="preserve">– </w:t>
      </w:r>
      <w:r w:rsidRPr="084D5992">
        <w:rPr>
          <w:rFonts w:ascii="Times New Roman" w:eastAsia="Times New Roman" w:hAnsi="Times New Roman" w:cs="Times New Roman"/>
          <w:color w:val="000000" w:themeColor="text1"/>
          <w:sz w:val="24"/>
          <w:szCs w:val="24"/>
        </w:rPr>
        <w:t>для Учасника, який є платником податку на додану вартість _______________</w:t>
      </w:r>
    </w:p>
    <w:p w14:paraId="1B9295D0" w14:textId="1ECAA000" w:rsidR="00373AC7" w:rsidRDefault="3380C159" w:rsidP="084D5992">
      <w:pPr>
        <w:widowControl w:val="0"/>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8. Банківські реквізити ______________________________________________________</w:t>
      </w:r>
    </w:p>
    <w:p w14:paraId="4E2449FF" w14:textId="3F52AF36" w:rsidR="00373AC7" w:rsidRDefault="3380C159" w:rsidP="084D5992">
      <w:pPr>
        <w:widowControl w:val="0"/>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9. П.І.Б., зразок підпису, посада особи (осіб), уповноваженої (уповноважених) підписувати документи конкурсної пропозиції учасника ____________________________________</w:t>
      </w:r>
    </w:p>
    <w:p w14:paraId="3BD29EFD" w14:textId="74F432DF"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10. П.І.Б., зразок підпису, посада особи (осіб), уповноваженої (уповноважених) підписувати документи за результатами процедури закупівлі (договір про закупівлю) ______________</w:t>
      </w:r>
    </w:p>
    <w:p w14:paraId="20784FFA" w14:textId="2FC7E95A" w:rsidR="00373AC7" w:rsidRDefault="3380C159" w:rsidP="084D5992">
      <w:pPr>
        <w:widowControl w:val="0"/>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11. Ціна:</w:t>
      </w:r>
    </w:p>
    <w:p w14:paraId="40BF8BE1" w14:textId="22DF725C" w:rsidR="00373AC7" w:rsidRDefault="3380C159" w:rsidP="084D5992">
      <w:pPr>
        <w:tabs>
          <w:tab w:val="left" w:pos="567"/>
          <w:tab w:val="left" w:pos="3079"/>
          <w:tab w:val="left" w:pos="6442"/>
          <w:tab w:val="left" w:pos="7846"/>
          <w:tab w:val="left" w:pos="9781"/>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xml:space="preserve">Загальна вартість пропозиції становить ____________ (з урахуванням усіх податків, зборів та обов’язкових платежів) - </w:t>
      </w:r>
      <w:r w:rsidRPr="084D5992">
        <w:rPr>
          <w:rFonts w:ascii="Times New Roman" w:eastAsia="Times New Roman" w:hAnsi="Times New Roman" w:cs="Times New Roman"/>
          <w:i/>
          <w:iCs/>
          <w:color w:val="000000" w:themeColor="text1"/>
          <w:sz w:val="24"/>
          <w:szCs w:val="24"/>
        </w:rPr>
        <w:t>зазначити цифрами та словами.</w:t>
      </w:r>
    </w:p>
    <w:p w14:paraId="17CA8B09" w14:textId="10DB97E0" w:rsidR="00373AC7" w:rsidRDefault="3380C159" w:rsidP="084D5992">
      <w:pPr>
        <w:tabs>
          <w:tab w:val="left" w:pos="567"/>
        </w:tabs>
        <w:spacing w:after="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xml:space="preserve">12. Ми згодні дотримуватися умов конкурсної пропозиції протягом не менше 40 (сорока) днів із дати кінцевого строку подання конкурсних пропозицій. </w:t>
      </w:r>
    </w:p>
    <w:p w14:paraId="600EB451" w14:textId="3D89C5D4"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lastRenderedPageBreak/>
        <w:t>13. Якщо наша конкурсна пропозиція буде акцептована, ми зобов’язуємося підписати Договір із Замовником у строк, визначений у конкурсній документації.</w:t>
      </w:r>
    </w:p>
    <w:p w14:paraId="556B1590" w14:textId="5767E60F"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Calibri" w:eastAsia="Calibri" w:hAnsi="Calibri" w:cs="Calibri"/>
          <w:b/>
          <w:bCs/>
          <w:color w:val="000000" w:themeColor="text1"/>
          <w:sz w:val="24"/>
          <w:szCs w:val="24"/>
        </w:rPr>
        <w:t xml:space="preserve">14. </w:t>
      </w:r>
      <w:r w:rsidRPr="084D5992">
        <w:rPr>
          <w:rFonts w:ascii="Times New Roman" w:eastAsia="Times New Roman" w:hAnsi="Times New Roman" w:cs="Times New Roman"/>
          <w:b/>
          <w:bCs/>
          <w:color w:val="000000" w:themeColor="text1"/>
          <w:sz w:val="24"/>
          <w:szCs w:val="24"/>
        </w:rPr>
        <w:t xml:space="preserve">Інформація про технічні, якісні та кількісні характеристики предмета договору, гарантійні зобов’язання, що пропонується учасником, наведені </w:t>
      </w:r>
      <w:r w:rsidRPr="084D5992">
        <w:rPr>
          <w:rFonts w:ascii="Times New Roman" w:eastAsia="Times New Roman" w:hAnsi="Times New Roman" w:cs="Times New Roman"/>
          <w:b/>
          <w:bCs/>
          <w:color w:val="000000" w:themeColor="text1"/>
          <w:sz w:val="24"/>
          <w:szCs w:val="24"/>
          <w:u w:val="single"/>
        </w:rPr>
        <w:t>в окремому додатку</w:t>
      </w:r>
      <w:r w:rsidRPr="084D5992">
        <w:rPr>
          <w:rFonts w:ascii="Times New Roman" w:eastAsia="Times New Roman" w:hAnsi="Times New Roman" w:cs="Times New Roman"/>
          <w:b/>
          <w:bCs/>
          <w:color w:val="000000" w:themeColor="text1"/>
          <w:sz w:val="24"/>
          <w:szCs w:val="24"/>
        </w:rPr>
        <w:t>.</w:t>
      </w:r>
    </w:p>
    <w:p w14:paraId="47DD009A" w14:textId="36D32AF3"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xml:space="preserve">(Посада, прізвище, ініціали, підпис керівника або уповноваженої особи учасника, завірені печаткою (у разі наявності)).    </w:t>
      </w:r>
      <w:r w:rsidRPr="084D5992">
        <w:rPr>
          <w:rFonts w:ascii="Times New Roman" w:eastAsia="Times New Roman" w:hAnsi="Times New Roman" w:cs="Times New Roman"/>
          <w:i/>
          <w:iCs/>
          <w:color w:val="000000" w:themeColor="text1"/>
          <w:sz w:val="24"/>
          <w:szCs w:val="24"/>
        </w:rPr>
        <w:t>МП</w:t>
      </w:r>
    </w:p>
    <w:p w14:paraId="2E4723C8" w14:textId="4E579A21" w:rsidR="00373AC7" w:rsidRDefault="00373AC7" w:rsidP="084D5992">
      <w:pPr>
        <w:tabs>
          <w:tab w:val="left" w:pos="567"/>
        </w:tabs>
        <w:jc w:val="both"/>
        <w:rPr>
          <w:rFonts w:ascii="Times New Roman" w:eastAsia="Times New Roman" w:hAnsi="Times New Roman" w:cs="Times New Roman"/>
          <w:color w:val="000000" w:themeColor="text1"/>
          <w:sz w:val="24"/>
          <w:szCs w:val="24"/>
        </w:rPr>
      </w:pPr>
    </w:p>
    <w:p w14:paraId="2F18AE44" w14:textId="25239026" w:rsidR="00373AC7" w:rsidRDefault="00373AC7" w:rsidP="084D5992">
      <w:pPr>
        <w:tabs>
          <w:tab w:val="left" w:pos="567"/>
        </w:tabs>
        <w:spacing w:after="0"/>
        <w:jc w:val="both"/>
        <w:rPr>
          <w:rFonts w:ascii="Times New Roman" w:eastAsia="Times New Roman" w:hAnsi="Times New Roman" w:cs="Times New Roman"/>
          <w:color w:val="121212"/>
          <w:sz w:val="24"/>
          <w:szCs w:val="24"/>
        </w:rPr>
      </w:pPr>
    </w:p>
    <w:p w14:paraId="2A350E4E" w14:textId="08656FCE" w:rsidR="00373AC7" w:rsidRDefault="3380C159" w:rsidP="084D5992">
      <w:pPr>
        <w:tabs>
          <w:tab w:val="left" w:pos="567"/>
        </w:tabs>
        <w:spacing w:after="0"/>
        <w:jc w:val="both"/>
        <w:rPr>
          <w:rFonts w:ascii="Times New Roman" w:eastAsia="Times New Roman" w:hAnsi="Times New Roman" w:cs="Times New Roman"/>
          <w:color w:val="121212"/>
          <w:sz w:val="24"/>
          <w:szCs w:val="24"/>
        </w:rPr>
      </w:pPr>
      <w:r w:rsidRPr="084D5992">
        <w:rPr>
          <w:rFonts w:ascii="Times New Roman" w:eastAsia="Times New Roman" w:hAnsi="Times New Roman" w:cs="Times New Roman"/>
          <w:b/>
          <w:bCs/>
          <w:color w:val="121212"/>
          <w:sz w:val="24"/>
          <w:szCs w:val="24"/>
        </w:rPr>
        <w:t>Додаток 2</w:t>
      </w:r>
    </w:p>
    <w:p w14:paraId="495C4AF6" w14:textId="3C065DDA" w:rsidR="00373AC7" w:rsidRDefault="3380C159" w:rsidP="084D5992">
      <w:pPr>
        <w:tabs>
          <w:tab w:val="left" w:pos="567"/>
        </w:tabs>
        <w:spacing w:after="0"/>
        <w:jc w:val="both"/>
        <w:rPr>
          <w:rFonts w:ascii="Times New Roman" w:eastAsia="Times New Roman" w:hAnsi="Times New Roman" w:cs="Times New Roman"/>
          <w:color w:val="121212"/>
          <w:sz w:val="24"/>
          <w:szCs w:val="24"/>
        </w:rPr>
      </w:pPr>
      <w:r w:rsidRPr="084D5992">
        <w:rPr>
          <w:rFonts w:ascii="Times New Roman" w:eastAsia="Times New Roman" w:hAnsi="Times New Roman" w:cs="Times New Roman"/>
          <w:b/>
          <w:bCs/>
          <w:color w:val="121212"/>
          <w:sz w:val="24"/>
          <w:szCs w:val="24"/>
        </w:rPr>
        <w:t>до конкурсної документації</w:t>
      </w:r>
    </w:p>
    <w:p w14:paraId="35F7D97B" w14:textId="7FAEECB4" w:rsidR="00373AC7" w:rsidRDefault="00373AC7" w:rsidP="084D5992">
      <w:pPr>
        <w:tabs>
          <w:tab w:val="left" w:pos="567"/>
        </w:tabs>
        <w:spacing w:after="0"/>
        <w:jc w:val="both"/>
        <w:rPr>
          <w:rFonts w:ascii="Times New Roman" w:eastAsia="Times New Roman" w:hAnsi="Times New Roman" w:cs="Times New Roman"/>
          <w:color w:val="121212"/>
          <w:sz w:val="24"/>
          <w:szCs w:val="24"/>
        </w:rPr>
      </w:pPr>
    </w:p>
    <w:p w14:paraId="3D143223" w14:textId="7C4B1209" w:rsidR="00373AC7" w:rsidRDefault="3380C159" w:rsidP="084D5992">
      <w:pPr>
        <w:tabs>
          <w:tab w:val="left" w:pos="567"/>
        </w:tabs>
        <w:ind w:right="187"/>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 xml:space="preserve">I. ПЕРЕЛІК ДОКУМЕНТІВ, ЯКІ ВИМАГАЮТЬСЯ ОРГАНІЗАТОРОМ ДЛЯ ПІДТВЕРДЖЕННЯ ВІДПОВІДНОСТІ КОНКУРСНОЇ ПРОПОЗИЦІЇ УЧАСНИКА КВАЛІФІКАЦІЙНИМ КРИТЕРІЯМ </w:t>
      </w:r>
    </w:p>
    <w:p w14:paraId="2C80077B" w14:textId="47C52BA9" w:rsidR="00373AC7" w:rsidRDefault="00373AC7" w:rsidP="084D5992">
      <w:pPr>
        <w:tabs>
          <w:tab w:val="left" w:pos="567"/>
        </w:tabs>
        <w:ind w:right="187"/>
        <w:jc w:val="both"/>
        <w:rPr>
          <w:rFonts w:ascii="Times New Roman" w:eastAsia="Times New Roman" w:hAnsi="Times New Roman" w:cs="Times New Roman"/>
          <w:color w:val="000000" w:themeColor="text1"/>
          <w:sz w:val="24"/>
          <w:szCs w:val="24"/>
        </w:rPr>
      </w:pPr>
    </w:p>
    <w:p w14:paraId="44DA5789" w14:textId="314FC420" w:rsidR="00373AC7" w:rsidRDefault="3380C159" w:rsidP="084D5992">
      <w:pPr>
        <w:tabs>
          <w:tab w:val="left" w:pos="567"/>
        </w:tabs>
        <w:ind w:right="187"/>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 xml:space="preserve">1. </w:t>
      </w:r>
      <w:r w:rsidRPr="084D5992">
        <w:rPr>
          <w:rFonts w:ascii="Times New Roman" w:eastAsia="Times New Roman" w:hAnsi="Times New Roman" w:cs="Times New Roman"/>
          <w:b/>
          <w:bCs/>
          <w:color w:val="000000" w:themeColor="text1"/>
          <w:sz w:val="24"/>
          <w:szCs w:val="24"/>
          <w:u w:val="single"/>
        </w:rPr>
        <w:t>Наявність обладнання, матеріально-технічної бази та технологій</w:t>
      </w:r>
      <w:r w:rsidRPr="084D5992">
        <w:rPr>
          <w:rFonts w:ascii="Times New Roman" w:eastAsia="Times New Roman" w:hAnsi="Times New Roman" w:cs="Times New Roman"/>
          <w:b/>
          <w:bCs/>
          <w:color w:val="000000" w:themeColor="text1"/>
          <w:sz w:val="24"/>
          <w:szCs w:val="24"/>
        </w:rPr>
        <w:t>.</w:t>
      </w:r>
    </w:p>
    <w:p w14:paraId="1E9E4A29" w14:textId="0ABF8F69" w:rsidR="00373AC7" w:rsidRDefault="3380C159" w:rsidP="084D5992">
      <w:pPr>
        <w:tabs>
          <w:tab w:val="left" w:pos="567"/>
        </w:tabs>
        <w:spacing w:line="240" w:lineRule="exact"/>
        <w:ind w:right="187"/>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Довідка оформлюється на фірмовому бланку (у разі наявності  таких бланків) за підписом керівника або уповноваженої особи учасника конкурсного відбору про наявність обладнання, матеріально-технічної бази та технологій, необхідних для постачання товарів, виконання робіт та надання послуг, що є предметом договору (Зразок №1).</w:t>
      </w:r>
    </w:p>
    <w:p w14:paraId="0516792B" w14:textId="68FE2AAA" w:rsidR="00373AC7" w:rsidRDefault="3380C159" w:rsidP="084D5992">
      <w:pPr>
        <w:tabs>
          <w:tab w:val="left" w:pos="567"/>
        </w:tabs>
        <w:spacing w:line="240" w:lineRule="exact"/>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Зразок №1</w:t>
      </w:r>
    </w:p>
    <w:p w14:paraId="0B7513BB" w14:textId="33B14D92" w:rsidR="00373AC7" w:rsidRDefault="3380C159" w:rsidP="084D5992">
      <w:pPr>
        <w:tabs>
          <w:tab w:val="left" w:pos="567"/>
        </w:tabs>
        <w:spacing w:line="240" w:lineRule="exact"/>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№___________</w:t>
      </w:r>
    </w:p>
    <w:p w14:paraId="474C9844" w14:textId="313270C5" w:rsidR="00373AC7" w:rsidRDefault="3380C159" w:rsidP="084D5992">
      <w:pPr>
        <w:tabs>
          <w:tab w:val="left" w:pos="567"/>
        </w:tabs>
        <w:spacing w:line="240" w:lineRule="exact"/>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від__________</w:t>
      </w:r>
    </w:p>
    <w:p w14:paraId="5CB0058F" w14:textId="646D36EA" w:rsidR="00373AC7" w:rsidRDefault="3380C159" w:rsidP="084D5992">
      <w:pPr>
        <w:tabs>
          <w:tab w:val="left" w:pos="567"/>
        </w:tabs>
        <w:spacing w:line="240" w:lineRule="exact"/>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ДОВІДКА</w:t>
      </w:r>
    </w:p>
    <w:p w14:paraId="146B6557" w14:textId="297EFCA6" w:rsidR="00373AC7" w:rsidRDefault="3380C159" w:rsidP="084D5992">
      <w:pPr>
        <w:tabs>
          <w:tab w:val="left" w:pos="567"/>
        </w:tabs>
        <w:spacing w:line="240" w:lineRule="exact"/>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про наявність обладнання, матеріально-технічної бази та технологій</w:t>
      </w:r>
    </w:p>
    <w:p w14:paraId="58264310" w14:textId="236C37E4" w:rsidR="00373AC7" w:rsidRDefault="3380C159" w:rsidP="084D5992">
      <w:pPr>
        <w:tabs>
          <w:tab w:val="left" w:pos="567"/>
        </w:tabs>
        <w:spacing w:line="240" w:lineRule="exact"/>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xml:space="preserve">За предметом договору </w:t>
      </w:r>
      <w:r w:rsidRPr="084D5992">
        <w:rPr>
          <w:rFonts w:ascii="Times New Roman" w:eastAsia="Times New Roman" w:hAnsi="Times New Roman" w:cs="Times New Roman"/>
          <w:i/>
          <w:iCs/>
          <w:color w:val="000000" w:themeColor="text1"/>
          <w:sz w:val="24"/>
          <w:szCs w:val="24"/>
          <w:u w:val="single"/>
        </w:rPr>
        <w:t>(назва предмету договору)</w:t>
      </w:r>
      <w:r w:rsidRPr="084D5992">
        <w:rPr>
          <w:rFonts w:ascii="Times New Roman" w:eastAsia="Times New Roman" w:hAnsi="Times New Roman" w:cs="Times New Roman"/>
          <w:i/>
          <w:iCs/>
          <w:color w:val="000000" w:themeColor="text1"/>
          <w:sz w:val="24"/>
          <w:szCs w:val="24"/>
        </w:rPr>
        <w:t xml:space="preserve">, </w:t>
      </w:r>
      <w:r w:rsidRPr="084D5992">
        <w:rPr>
          <w:rFonts w:ascii="Times New Roman" w:eastAsia="Times New Roman" w:hAnsi="Times New Roman" w:cs="Times New Roman"/>
          <w:i/>
          <w:iCs/>
          <w:color w:val="000000" w:themeColor="text1"/>
          <w:sz w:val="24"/>
          <w:szCs w:val="24"/>
          <w:u w:val="single"/>
        </w:rPr>
        <w:t>(найменування учасника</w:t>
      </w:r>
      <w:r w:rsidRPr="084D5992">
        <w:rPr>
          <w:rFonts w:ascii="Times New Roman" w:eastAsia="Times New Roman" w:hAnsi="Times New Roman" w:cs="Times New Roman"/>
          <w:color w:val="000000" w:themeColor="text1"/>
          <w:sz w:val="24"/>
          <w:szCs w:val="24"/>
          <w:u w:val="single"/>
        </w:rPr>
        <w:t>)</w:t>
      </w:r>
      <w:r w:rsidRPr="084D5992">
        <w:rPr>
          <w:rFonts w:ascii="Times New Roman" w:eastAsia="Times New Roman" w:hAnsi="Times New Roman" w:cs="Times New Roman"/>
          <w:color w:val="000000" w:themeColor="text1"/>
          <w:sz w:val="24"/>
          <w:szCs w:val="24"/>
        </w:rPr>
        <w:t xml:space="preserve"> має у своїй власності обладнання, матеріально-технічну базу та технології необхідні для постачання товарів, виконання робіт та надання послуг, а саме:</w:t>
      </w:r>
    </w:p>
    <w:p w14:paraId="781DE769" w14:textId="26EA5084" w:rsidR="00373AC7" w:rsidRDefault="00373AC7" w:rsidP="084D5992">
      <w:pPr>
        <w:tabs>
          <w:tab w:val="left" w:pos="567"/>
        </w:tabs>
        <w:spacing w:line="240" w:lineRule="exact"/>
        <w:jc w:val="both"/>
        <w:rPr>
          <w:rFonts w:ascii="Times New Roman" w:eastAsia="Times New Roman" w:hAnsi="Times New Roman" w:cs="Times New Roman"/>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7"/>
        <w:gridCol w:w="2750"/>
        <w:gridCol w:w="804"/>
        <w:gridCol w:w="1051"/>
        <w:gridCol w:w="3943"/>
      </w:tblGrid>
      <w:tr w:rsidR="084D5992" w14:paraId="4647C632" w14:textId="77777777" w:rsidTr="084D5992">
        <w:trPr>
          <w:trHeight w:val="525"/>
        </w:trPr>
        <w:tc>
          <w:tcPr>
            <w:tcW w:w="467" w:type="dxa"/>
            <w:tcBorders>
              <w:top w:val="single" w:sz="6" w:space="0" w:color="000000" w:themeColor="text1"/>
              <w:left w:val="single" w:sz="6" w:space="0" w:color="000000" w:themeColor="text1"/>
              <w:bottom w:val="single" w:sz="6" w:space="0" w:color="000000" w:themeColor="text1"/>
            </w:tcBorders>
            <w:tcMar>
              <w:left w:w="105" w:type="dxa"/>
              <w:right w:w="105" w:type="dxa"/>
            </w:tcMar>
            <w:vAlign w:val="center"/>
          </w:tcPr>
          <w:p w14:paraId="4D9952C7" w14:textId="25185104" w:rsidR="084D5992" w:rsidRDefault="084D5992" w:rsidP="084D5992">
            <w:pPr>
              <w:tabs>
                <w:tab w:val="left" w:pos="567"/>
              </w:tabs>
              <w:spacing w:line="240" w:lineRule="exact"/>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w:t>
            </w:r>
          </w:p>
        </w:tc>
        <w:tc>
          <w:tcPr>
            <w:tcW w:w="2750" w:type="dxa"/>
            <w:tcBorders>
              <w:top w:val="single" w:sz="6" w:space="0" w:color="000000" w:themeColor="text1"/>
              <w:left w:val="single" w:sz="6" w:space="0" w:color="000000" w:themeColor="text1"/>
              <w:bottom w:val="single" w:sz="6" w:space="0" w:color="000000" w:themeColor="text1"/>
            </w:tcBorders>
            <w:tcMar>
              <w:left w:w="105" w:type="dxa"/>
              <w:right w:w="105" w:type="dxa"/>
            </w:tcMar>
            <w:vAlign w:val="center"/>
          </w:tcPr>
          <w:p w14:paraId="64A394F8" w14:textId="30847398" w:rsidR="084D5992" w:rsidRDefault="084D5992" w:rsidP="084D5992">
            <w:pPr>
              <w:tabs>
                <w:tab w:val="left" w:pos="567"/>
              </w:tabs>
              <w:spacing w:line="240" w:lineRule="exact"/>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 xml:space="preserve">Обладнання, матеріально-технічна база та технології </w:t>
            </w:r>
          </w:p>
        </w:tc>
        <w:tc>
          <w:tcPr>
            <w:tcW w:w="804" w:type="dxa"/>
            <w:tcBorders>
              <w:top w:val="single" w:sz="6" w:space="0" w:color="000000" w:themeColor="text1"/>
              <w:left w:val="single" w:sz="6" w:space="0" w:color="000000" w:themeColor="text1"/>
              <w:bottom w:val="single" w:sz="6" w:space="0" w:color="000000" w:themeColor="text1"/>
            </w:tcBorders>
            <w:tcMar>
              <w:left w:w="105" w:type="dxa"/>
              <w:right w:w="105" w:type="dxa"/>
            </w:tcMar>
            <w:vAlign w:val="center"/>
          </w:tcPr>
          <w:p w14:paraId="59C679B9" w14:textId="45319BE2" w:rsidR="084D5992" w:rsidRDefault="084D5992" w:rsidP="084D5992">
            <w:pPr>
              <w:tabs>
                <w:tab w:val="left" w:pos="567"/>
              </w:tabs>
              <w:spacing w:line="240" w:lineRule="exact"/>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Од. виміру</w:t>
            </w:r>
          </w:p>
        </w:tc>
        <w:tc>
          <w:tcPr>
            <w:tcW w:w="1051" w:type="dxa"/>
            <w:tcBorders>
              <w:top w:val="single" w:sz="6" w:space="0" w:color="000000" w:themeColor="text1"/>
              <w:left w:val="single" w:sz="6" w:space="0" w:color="000000" w:themeColor="text1"/>
              <w:bottom w:val="single" w:sz="6" w:space="0" w:color="000000" w:themeColor="text1"/>
            </w:tcBorders>
            <w:tcMar>
              <w:left w:w="105" w:type="dxa"/>
              <w:right w:w="105" w:type="dxa"/>
            </w:tcMar>
            <w:vAlign w:val="center"/>
          </w:tcPr>
          <w:p w14:paraId="54310CFA" w14:textId="002B67C3" w:rsidR="084D5992" w:rsidRDefault="084D5992" w:rsidP="084D5992">
            <w:pPr>
              <w:tabs>
                <w:tab w:val="left" w:pos="567"/>
              </w:tabs>
              <w:spacing w:line="240" w:lineRule="exact"/>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Кількість</w:t>
            </w:r>
          </w:p>
        </w:tc>
        <w:tc>
          <w:tcPr>
            <w:tcW w:w="39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4DF1ECC" w14:textId="7E2E4B0C" w:rsidR="084D5992" w:rsidRDefault="084D5992" w:rsidP="084D5992">
            <w:pPr>
              <w:tabs>
                <w:tab w:val="left" w:pos="567"/>
              </w:tabs>
              <w:spacing w:line="240" w:lineRule="exact"/>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 xml:space="preserve">Підстава користування </w:t>
            </w:r>
          </w:p>
          <w:p w14:paraId="15EB8AC4" w14:textId="1D3518C2" w:rsidR="084D5992" w:rsidRDefault="084D5992" w:rsidP="084D5992">
            <w:pPr>
              <w:tabs>
                <w:tab w:val="left" w:pos="567"/>
              </w:tabs>
              <w:spacing w:line="240" w:lineRule="exact"/>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(власне, орендоване, інше право користування, на підставі договору)</w:t>
            </w:r>
          </w:p>
        </w:tc>
      </w:tr>
      <w:tr w:rsidR="084D5992" w14:paraId="6D29761B" w14:textId="77777777" w:rsidTr="084D5992">
        <w:trPr>
          <w:trHeight w:val="300"/>
        </w:trPr>
        <w:tc>
          <w:tcPr>
            <w:tcW w:w="467" w:type="dxa"/>
            <w:tcBorders>
              <w:left w:val="single" w:sz="6" w:space="0" w:color="000000" w:themeColor="text1"/>
              <w:bottom w:val="single" w:sz="6" w:space="0" w:color="000000" w:themeColor="text1"/>
            </w:tcBorders>
            <w:tcMar>
              <w:left w:w="105" w:type="dxa"/>
              <w:right w:w="105" w:type="dxa"/>
            </w:tcMar>
          </w:tcPr>
          <w:p w14:paraId="30CA5642" w14:textId="5F08C3B5" w:rsidR="084D5992" w:rsidRDefault="084D5992" w:rsidP="084D5992">
            <w:pPr>
              <w:tabs>
                <w:tab w:val="left" w:pos="567"/>
              </w:tabs>
              <w:spacing w:line="240" w:lineRule="exact"/>
              <w:jc w:val="both"/>
              <w:rPr>
                <w:rFonts w:ascii="Times New Roman" w:eastAsia="Times New Roman" w:hAnsi="Times New Roman" w:cs="Times New Roman"/>
                <w:sz w:val="28"/>
                <w:szCs w:val="28"/>
              </w:rPr>
            </w:pPr>
          </w:p>
        </w:tc>
        <w:tc>
          <w:tcPr>
            <w:tcW w:w="2750" w:type="dxa"/>
            <w:tcBorders>
              <w:left w:val="single" w:sz="6" w:space="0" w:color="000000" w:themeColor="text1"/>
              <w:bottom w:val="single" w:sz="6" w:space="0" w:color="000000" w:themeColor="text1"/>
            </w:tcBorders>
            <w:tcMar>
              <w:left w:w="105" w:type="dxa"/>
              <w:right w:w="105" w:type="dxa"/>
            </w:tcMar>
          </w:tcPr>
          <w:p w14:paraId="214BF4FA" w14:textId="3425C3E3" w:rsidR="084D5992" w:rsidRDefault="084D5992" w:rsidP="084D5992">
            <w:pPr>
              <w:tabs>
                <w:tab w:val="left" w:pos="567"/>
              </w:tabs>
              <w:spacing w:line="240" w:lineRule="exact"/>
              <w:jc w:val="both"/>
              <w:rPr>
                <w:rFonts w:ascii="Times New Roman" w:eastAsia="Times New Roman" w:hAnsi="Times New Roman" w:cs="Times New Roman"/>
                <w:sz w:val="28"/>
                <w:szCs w:val="28"/>
              </w:rPr>
            </w:pPr>
          </w:p>
        </w:tc>
        <w:tc>
          <w:tcPr>
            <w:tcW w:w="804" w:type="dxa"/>
            <w:tcBorders>
              <w:left w:val="single" w:sz="6" w:space="0" w:color="000000" w:themeColor="text1"/>
              <w:bottom w:val="single" w:sz="6" w:space="0" w:color="000000" w:themeColor="text1"/>
            </w:tcBorders>
            <w:tcMar>
              <w:left w:w="105" w:type="dxa"/>
              <w:right w:w="105" w:type="dxa"/>
            </w:tcMar>
          </w:tcPr>
          <w:p w14:paraId="6E6B4ED6" w14:textId="5367180C" w:rsidR="084D5992" w:rsidRDefault="084D5992" w:rsidP="084D5992">
            <w:pPr>
              <w:tabs>
                <w:tab w:val="left" w:pos="567"/>
              </w:tabs>
              <w:spacing w:line="240" w:lineRule="exact"/>
              <w:jc w:val="both"/>
              <w:rPr>
                <w:rFonts w:ascii="Times New Roman" w:eastAsia="Times New Roman" w:hAnsi="Times New Roman" w:cs="Times New Roman"/>
                <w:sz w:val="28"/>
                <w:szCs w:val="28"/>
              </w:rPr>
            </w:pPr>
          </w:p>
        </w:tc>
        <w:tc>
          <w:tcPr>
            <w:tcW w:w="1051" w:type="dxa"/>
            <w:tcBorders>
              <w:left w:val="single" w:sz="6" w:space="0" w:color="000000" w:themeColor="text1"/>
              <w:bottom w:val="single" w:sz="6" w:space="0" w:color="000000" w:themeColor="text1"/>
            </w:tcBorders>
            <w:tcMar>
              <w:left w:w="105" w:type="dxa"/>
              <w:right w:w="105" w:type="dxa"/>
            </w:tcMar>
          </w:tcPr>
          <w:p w14:paraId="14B35292" w14:textId="1892A5BA" w:rsidR="084D5992" w:rsidRDefault="084D5992" w:rsidP="084D5992">
            <w:pPr>
              <w:tabs>
                <w:tab w:val="left" w:pos="567"/>
              </w:tabs>
              <w:spacing w:line="240" w:lineRule="exact"/>
              <w:jc w:val="both"/>
              <w:rPr>
                <w:rFonts w:ascii="Times New Roman" w:eastAsia="Times New Roman" w:hAnsi="Times New Roman" w:cs="Times New Roman"/>
                <w:sz w:val="28"/>
                <w:szCs w:val="28"/>
              </w:rPr>
            </w:pPr>
          </w:p>
        </w:tc>
        <w:tc>
          <w:tcPr>
            <w:tcW w:w="3943" w:type="dxa"/>
            <w:tcBorders>
              <w:left w:val="single" w:sz="6" w:space="0" w:color="000000" w:themeColor="text1"/>
              <w:bottom w:val="single" w:sz="6" w:space="0" w:color="000000" w:themeColor="text1"/>
              <w:right w:val="single" w:sz="6" w:space="0" w:color="000000" w:themeColor="text1"/>
            </w:tcBorders>
            <w:tcMar>
              <w:left w:w="105" w:type="dxa"/>
              <w:right w:w="105" w:type="dxa"/>
            </w:tcMar>
          </w:tcPr>
          <w:p w14:paraId="7D63D446" w14:textId="51B7735B" w:rsidR="084D5992" w:rsidRDefault="084D5992" w:rsidP="084D5992">
            <w:pPr>
              <w:tabs>
                <w:tab w:val="left" w:pos="567"/>
              </w:tabs>
              <w:spacing w:line="240" w:lineRule="exact"/>
              <w:jc w:val="both"/>
              <w:rPr>
                <w:rFonts w:ascii="Times New Roman" w:eastAsia="Times New Roman" w:hAnsi="Times New Roman" w:cs="Times New Roman"/>
                <w:sz w:val="28"/>
                <w:szCs w:val="28"/>
              </w:rPr>
            </w:pPr>
          </w:p>
        </w:tc>
      </w:tr>
      <w:tr w:rsidR="084D5992" w14:paraId="4FCD1FC9" w14:textId="77777777" w:rsidTr="084D5992">
        <w:trPr>
          <w:trHeight w:val="225"/>
        </w:trPr>
        <w:tc>
          <w:tcPr>
            <w:tcW w:w="467" w:type="dxa"/>
            <w:tcBorders>
              <w:left w:val="single" w:sz="6" w:space="0" w:color="000000" w:themeColor="text1"/>
              <w:bottom w:val="single" w:sz="6" w:space="0" w:color="000000" w:themeColor="text1"/>
            </w:tcBorders>
            <w:tcMar>
              <w:left w:w="105" w:type="dxa"/>
              <w:right w:w="105" w:type="dxa"/>
            </w:tcMar>
          </w:tcPr>
          <w:p w14:paraId="5F774C64" w14:textId="055235BB" w:rsidR="084D5992" w:rsidRDefault="084D5992" w:rsidP="084D5992">
            <w:pPr>
              <w:tabs>
                <w:tab w:val="left" w:pos="567"/>
              </w:tabs>
              <w:spacing w:line="240" w:lineRule="exact"/>
              <w:jc w:val="both"/>
              <w:rPr>
                <w:rFonts w:ascii="Times New Roman" w:eastAsia="Times New Roman" w:hAnsi="Times New Roman" w:cs="Times New Roman"/>
                <w:sz w:val="28"/>
                <w:szCs w:val="28"/>
              </w:rPr>
            </w:pPr>
          </w:p>
        </w:tc>
        <w:tc>
          <w:tcPr>
            <w:tcW w:w="2750" w:type="dxa"/>
            <w:tcBorders>
              <w:left w:val="single" w:sz="6" w:space="0" w:color="000000" w:themeColor="text1"/>
              <w:bottom w:val="single" w:sz="6" w:space="0" w:color="000000" w:themeColor="text1"/>
            </w:tcBorders>
            <w:tcMar>
              <w:left w:w="105" w:type="dxa"/>
              <w:right w:w="105" w:type="dxa"/>
            </w:tcMar>
          </w:tcPr>
          <w:p w14:paraId="1C2DFDFA" w14:textId="748F098C" w:rsidR="084D5992" w:rsidRDefault="084D5992" w:rsidP="084D5992">
            <w:pPr>
              <w:tabs>
                <w:tab w:val="left" w:pos="567"/>
              </w:tabs>
              <w:spacing w:line="240" w:lineRule="exact"/>
              <w:jc w:val="both"/>
              <w:rPr>
                <w:rFonts w:ascii="Times New Roman" w:eastAsia="Times New Roman" w:hAnsi="Times New Roman" w:cs="Times New Roman"/>
                <w:sz w:val="28"/>
                <w:szCs w:val="28"/>
              </w:rPr>
            </w:pPr>
          </w:p>
        </w:tc>
        <w:tc>
          <w:tcPr>
            <w:tcW w:w="804" w:type="dxa"/>
            <w:tcBorders>
              <w:left w:val="single" w:sz="6" w:space="0" w:color="000000" w:themeColor="text1"/>
              <w:bottom w:val="single" w:sz="6" w:space="0" w:color="000000" w:themeColor="text1"/>
            </w:tcBorders>
            <w:tcMar>
              <w:left w:w="105" w:type="dxa"/>
              <w:right w:w="105" w:type="dxa"/>
            </w:tcMar>
          </w:tcPr>
          <w:p w14:paraId="1FEBF9C7" w14:textId="0EBACAF4" w:rsidR="084D5992" w:rsidRDefault="084D5992" w:rsidP="084D5992">
            <w:pPr>
              <w:tabs>
                <w:tab w:val="left" w:pos="567"/>
              </w:tabs>
              <w:spacing w:line="240" w:lineRule="exact"/>
              <w:jc w:val="both"/>
              <w:rPr>
                <w:rFonts w:ascii="Times New Roman" w:eastAsia="Times New Roman" w:hAnsi="Times New Roman" w:cs="Times New Roman"/>
                <w:sz w:val="28"/>
                <w:szCs w:val="28"/>
              </w:rPr>
            </w:pPr>
          </w:p>
        </w:tc>
        <w:tc>
          <w:tcPr>
            <w:tcW w:w="1051" w:type="dxa"/>
            <w:tcBorders>
              <w:left w:val="single" w:sz="6" w:space="0" w:color="000000" w:themeColor="text1"/>
              <w:bottom w:val="single" w:sz="6" w:space="0" w:color="000000" w:themeColor="text1"/>
            </w:tcBorders>
            <w:tcMar>
              <w:left w:w="105" w:type="dxa"/>
              <w:right w:w="105" w:type="dxa"/>
            </w:tcMar>
          </w:tcPr>
          <w:p w14:paraId="6079CE6E" w14:textId="62C27DBB" w:rsidR="084D5992" w:rsidRDefault="084D5992" w:rsidP="084D5992">
            <w:pPr>
              <w:tabs>
                <w:tab w:val="left" w:pos="567"/>
              </w:tabs>
              <w:spacing w:line="240" w:lineRule="exact"/>
              <w:jc w:val="both"/>
              <w:rPr>
                <w:rFonts w:ascii="Times New Roman" w:eastAsia="Times New Roman" w:hAnsi="Times New Roman" w:cs="Times New Roman"/>
                <w:sz w:val="28"/>
                <w:szCs w:val="28"/>
              </w:rPr>
            </w:pPr>
          </w:p>
        </w:tc>
        <w:tc>
          <w:tcPr>
            <w:tcW w:w="3943" w:type="dxa"/>
            <w:tcBorders>
              <w:left w:val="single" w:sz="6" w:space="0" w:color="000000" w:themeColor="text1"/>
              <w:bottom w:val="single" w:sz="6" w:space="0" w:color="000000" w:themeColor="text1"/>
              <w:right w:val="single" w:sz="6" w:space="0" w:color="000000" w:themeColor="text1"/>
            </w:tcBorders>
            <w:tcMar>
              <w:left w:w="105" w:type="dxa"/>
              <w:right w:w="105" w:type="dxa"/>
            </w:tcMar>
          </w:tcPr>
          <w:p w14:paraId="5F4B1200" w14:textId="5721811F" w:rsidR="084D5992" w:rsidRDefault="084D5992" w:rsidP="084D5992">
            <w:pPr>
              <w:tabs>
                <w:tab w:val="left" w:pos="567"/>
              </w:tabs>
              <w:spacing w:line="240" w:lineRule="exact"/>
              <w:jc w:val="both"/>
              <w:rPr>
                <w:rFonts w:ascii="Times New Roman" w:eastAsia="Times New Roman" w:hAnsi="Times New Roman" w:cs="Times New Roman"/>
                <w:sz w:val="28"/>
                <w:szCs w:val="28"/>
              </w:rPr>
            </w:pPr>
          </w:p>
        </w:tc>
      </w:tr>
    </w:tbl>
    <w:p w14:paraId="5C97EA25" w14:textId="545DFF1B" w:rsidR="00373AC7" w:rsidRDefault="3380C159" w:rsidP="084D5992">
      <w:pPr>
        <w:tabs>
          <w:tab w:val="left" w:pos="567"/>
        </w:tabs>
        <w:spacing w:line="240" w:lineRule="exact"/>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Вище перелічене є цілком достатнім для виконання вимог, наведених у «Технічному завданні» конкурсної документації по зазначеному предмету договору.</w:t>
      </w:r>
    </w:p>
    <w:p w14:paraId="13E638F3" w14:textId="40DE0C96" w:rsidR="00373AC7" w:rsidRDefault="00373AC7" w:rsidP="084D5992">
      <w:pPr>
        <w:tabs>
          <w:tab w:val="left" w:pos="567"/>
        </w:tabs>
        <w:spacing w:line="240" w:lineRule="exact"/>
        <w:jc w:val="both"/>
        <w:rPr>
          <w:rFonts w:ascii="Times New Roman" w:eastAsia="Times New Roman" w:hAnsi="Times New Roman" w:cs="Times New Roman"/>
          <w:color w:val="000000" w:themeColor="text1"/>
          <w:sz w:val="28"/>
          <w:szCs w:val="28"/>
        </w:rPr>
      </w:pPr>
    </w:p>
    <w:p w14:paraId="1F83BCBF" w14:textId="152FAFA4" w:rsidR="00373AC7" w:rsidRDefault="3380C159" w:rsidP="084D5992">
      <w:pPr>
        <w:tabs>
          <w:tab w:val="left" w:pos="567"/>
        </w:tabs>
        <w:spacing w:line="240" w:lineRule="exact"/>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i/>
          <w:iCs/>
          <w:color w:val="000000" w:themeColor="text1"/>
          <w:sz w:val="24"/>
          <w:szCs w:val="24"/>
        </w:rPr>
        <w:lastRenderedPageBreak/>
        <w:t>Керівник учасника конкурсного відбору</w:t>
      </w:r>
      <w:r>
        <w:tab/>
      </w:r>
      <w:r>
        <w:tab/>
      </w:r>
      <w:r w:rsidRPr="084D5992">
        <w:rPr>
          <w:rFonts w:ascii="Times New Roman" w:eastAsia="Times New Roman" w:hAnsi="Times New Roman" w:cs="Times New Roman"/>
          <w:i/>
          <w:iCs/>
          <w:color w:val="000000" w:themeColor="text1"/>
          <w:sz w:val="24"/>
          <w:szCs w:val="24"/>
        </w:rPr>
        <w:t>_____________</w:t>
      </w:r>
      <w:r>
        <w:tab/>
      </w:r>
      <w:r w:rsidRPr="084D5992">
        <w:rPr>
          <w:rFonts w:ascii="Times New Roman" w:eastAsia="Times New Roman" w:hAnsi="Times New Roman" w:cs="Times New Roman"/>
          <w:i/>
          <w:iCs/>
          <w:color w:val="000000" w:themeColor="text1"/>
          <w:sz w:val="24"/>
          <w:szCs w:val="24"/>
        </w:rPr>
        <w:t xml:space="preserve">Прізвище, ініціали  </w:t>
      </w:r>
    </w:p>
    <w:p w14:paraId="0816FC04" w14:textId="3C7D3A7F" w:rsidR="00373AC7" w:rsidRDefault="3380C159" w:rsidP="084D5992">
      <w:pPr>
        <w:tabs>
          <w:tab w:val="left" w:pos="567"/>
        </w:tabs>
        <w:spacing w:line="240" w:lineRule="exact"/>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i/>
          <w:iCs/>
          <w:color w:val="000000" w:themeColor="text1"/>
          <w:sz w:val="24"/>
          <w:szCs w:val="24"/>
        </w:rPr>
        <w:t>(або уповноважена особа)                                          (підпис)</w:t>
      </w:r>
    </w:p>
    <w:p w14:paraId="40904F27" w14:textId="4555B904" w:rsidR="00373AC7" w:rsidRDefault="3380C159" w:rsidP="084D5992">
      <w:pPr>
        <w:tabs>
          <w:tab w:val="left" w:pos="567"/>
        </w:tabs>
        <w:spacing w:line="240" w:lineRule="exact"/>
        <w:jc w:val="both"/>
        <w:rPr>
          <w:rFonts w:ascii="Times New Roman" w:eastAsia="Times New Roman" w:hAnsi="Times New Roman" w:cs="Times New Roman"/>
          <w:color w:val="00000A"/>
        </w:rPr>
      </w:pPr>
      <w:r w:rsidRPr="084D5992">
        <w:rPr>
          <w:rFonts w:ascii="Times New Roman" w:eastAsia="Times New Roman" w:hAnsi="Times New Roman" w:cs="Times New Roman"/>
          <w:color w:val="00000A"/>
        </w:rPr>
        <w:t>М.П.</w:t>
      </w:r>
      <w:r w:rsidRPr="084D5992">
        <w:rPr>
          <w:rFonts w:ascii="Times New Roman" w:eastAsia="Times New Roman" w:hAnsi="Times New Roman" w:cs="Times New Roman"/>
          <w:b/>
          <w:bCs/>
          <w:color w:val="00000A"/>
        </w:rPr>
        <w:t xml:space="preserve"> </w:t>
      </w:r>
      <w:r w:rsidRPr="084D5992">
        <w:rPr>
          <w:rFonts w:ascii="Times New Roman" w:eastAsia="Times New Roman" w:hAnsi="Times New Roman" w:cs="Times New Roman"/>
          <w:i/>
          <w:iCs/>
          <w:color w:val="00000A"/>
          <w:sz w:val="20"/>
          <w:szCs w:val="20"/>
        </w:rPr>
        <w:t>(у разі її використання)</w:t>
      </w:r>
      <w:r w:rsidRPr="084D5992">
        <w:rPr>
          <w:rFonts w:ascii="Times New Roman" w:eastAsia="Times New Roman" w:hAnsi="Times New Roman" w:cs="Times New Roman"/>
          <w:b/>
          <w:bCs/>
          <w:i/>
          <w:iCs/>
          <w:color w:val="00000A"/>
        </w:rPr>
        <w:t xml:space="preserve"> </w:t>
      </w:r>
    </w:p>
    <w:p w14:paraId="3A888B2B" w14:textId="7F90F475" w:rsidR="00373AC7" w:rsidRDefault="00373AC7" w:rsidP="084D5992">
      <w:pPr>
        <w:tabs>
          <w:tab w:val="left" w:pos="567"/>
        </w:tabs>
        <w:spacing w:line="240" w:lineRule="exact"/>
        <w:jc w:val="both"/>
        <w:rPr>
          <w:rFonts w:ascii="Times New Roman" w:eastAsia="Times New Roman" w:hAnsi="Times New Roman" w:cs="Times New Roman"/>
          <w:color w:val="00000A"/>
        </w:rPr>
      </w:pPr>
    </w:p>
    <w:p w14:paraId="531EC162" w14:textId="71BE5F4A" w:rsidR="00373AC7" w:rsidRDefault="00373AC7" w:rsidP="084D5992">
      <w:pPr>
        <w:tabs>
          <w:tab w:val="left" w:pos="219"/>
          <w:tab w:val="left" w:pos="567"/>
        </w:tabs>
        <w:spacing w:line="240" w:lineRule="exact"/>
        <w:ind w:right="187"/>
        <w:jc w:val="both"/>
        <w:rPr>
          <w:rFonts w:ascii="Times New Roman" w:eastAsia="Times New Roman" w:hAnsi="Times New Roman" w:cs="Times New Roman"/>
          <w:color w:val="000000" w:themeColor="text1"/>
        </w:rPr>
      </w:pPr>
    </w:p>
    <w:p w14:paraId="18A62ACD" w14:textId="59A15950" w:rsidR="00373AC7" w:rsidRDefault="3380C159" w:rsidP="084D5992">
      <w:pPr>
        <w:tabs>
          <w:tab w:val="left" w:pos="219"/>
          <w:tab w:val="left" w:pos="567"/>
        </w:tabs>
        <w:spacing w:line="240" w:lineRule="exact"/>
        <w:ind w:right="187"/>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 xml:space="preserve">2. </w:t>
      </w:r>
      <w:r w:rsidRPr="084D5992">
        <w:rPr>
          <w:rFonts w:ascii="Times New Roman" w:eastAsia="Times New Roman" w:hAnsi="Times New Roman" w:cs="Times New Roman"/>
          <w:b/>
          <w:bCs/>
          <w:color w:val="000000" w:themeColor="text1"/>
          <w:sz w:val="24"/>
          <w:szCs w:val="24"/>
          <w:u w:val="single"/>
        </w:rPr>
        <w:t>Наявність працівників відповідної кваліфікації, які мають необхідні знання та досвід</w:t>
      </w:r>
      <w:r w:rsidRPr="084D5992">
        <w:rPr>
          <w:rFonts w:ascii="Times New Roman" w:eastAsia="Times New Roman" w:hAnsi="Times New Roman" w:cs="Times New Roman"/>
          <w:b/>
          <w:bCs/>
          <w:color w:val="000000" w:themeColor="text1"/>
          <w:sz w:val="24"/>
          <w:szCs w:val="24"/>
        </w:rPr>
        <w:t>.</w:t>
      </w:r>
    </w:p>
    <w:p w14:paraId="7D329E8D" w14:textId="5AAF6EA2" w:rsidR="00373AC7" w:rsidRDefault="3380C159" w:rsidP="084D5992">
      <w:pPr>
        <w:tabs>
          <w:tab w:val="left" w:pos="567"/>
        </w:tabs>
        <w:spacing w:line="240" w:lineRule="exact"/>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Довідка оформлюється на фірмовому бланку (у разі наявності таких бланків) за підписом керівника або уповноваженої особи учасника конкурсного відбору щодо наявності працівників відповідної кваліфікації, які мають необхідні знання та досвід для постачання товарів, виконання робіт та надання послуг за предметом договору (Зразок №2).</w:t>
      </w:r>
    </w:p>
    <w:p w14:paraId="4B79BBA9" w14:textId="2AA01F66" w:rsidR="00373AC7" w:rsidRDefault="3380C159" w:rsidP="084D5992">
      <w:pPr>
        <w:tabs>
          <w:tab w:val="left" w:pos="567"/>
        </w:tabs>
        <w:spacing w:line="240" w:lineRule="exact"/>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Зразок №2</w:t>
      </w:r>
    </w:p>
    <w:p w14:paraId="206DCD2E" w14:textId="382FE4AF" w:rsidR="00373AC7" w:rsidRDefault="3380C159" w:rsidP="084D5992">
      <w:pPr>
        <w:tabs>
          <w:tab w:val="left" w:pos="567"/>
        </w:tabs>
        <w:spacing w:line="240" w:lineRule="exact"/>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№___________</w:t>
      </w:r>
    </w:p>
    <w:p w14:paraId="5A2E960F" w14:textId="17305BE1" w:rsidR="00373AC7" w:rsidRDefault="3380C159" w:rsidP="084D5992">
      <w:pPr>
        <w:tabs>
          <w:tab w:val="left" w:pos="567"/>
        </w:tabs>
        <w:spacing w:line="240" w:lineRule="exact"/>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від __________</w:t>
      </w:r>
    </w:p>
    <w:p w14:paraId="5E40DD56" w14:textId="6194C93A" w:rsidR="00373AC7" w:rsidRDefault="3380C159" w:rsidP="084D5992">
      <w:pPr>
        <w:tabs>
          <w:tab w:val="left" w:pos="567"/>
        </w:tabs>
        <w:spacing w:line="240" w:lineRule="exact"/>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ДОВІДКА</w:t>
      </w:r>
    </w:p>
    <w:p w14:paraId="7CEAA1AF" w14:textId="7D3EA026" w:rsidR="00373AC7" w:rsidRDefault="3380C159" w:rsidP="084D5992">
      <w:pPr>
        <w:tabs>
          <w:tab w:val="left" w:pos="567"/>
        </w:tabs>
        <w:spacing w:line="240" w:lineRule="exact"/>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щодо наявності працівників відповідної кваліфікації, які мають необхідні знання та досвід</w:t>
      </w:r>
    </w:p>
    <w:p w14:paraId="2BFDA4D3" w14:textId="2520D02A" w:rsidR="00373AC7" w:rsidRDefault="00373AC7" w:rsidP="084D5992">
      <w:pPr>
        <w:tabs>
          <w:tab w:val="left" w:pos="567"/>
        </w:tabs>
        <w:spacing w:line="240" w:lineRule="exact"/>
        <w:jc w:val="both"/>
        <w:rPr>
          <w:rFonts w:ascii="Times New Roman" w:eastAsia="Times New Roman" w:hAnsi="Times New Roman" w:cs="Times New Roman"/>
          <w:color w:val="000000" w:themeColor="text1"/>
          <w:sz w:val="24"/>
          <w:szCs w:val="24"/>
        </w:rPr>
      </w:pPr>
    </w:p>
    <w:p w14:paraId="70B82137" w14:textId="686305FA" w:rsidR="00373AC7" w:rsidRDefault="3380C159" w:rsidP="084D5992">
      <w:pPr>
        <w:tabs>
          <w:tab w:val="left" w:pos="567"/>
        </w:tabs>
        <w:spacing w:line="240" w:lineRule="exact"/>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u w:val="single"/>
        </w:rPr>
        <w:t>(</w:t>
      </w:r>
      <w:r w:rsidRPr="084D5992">
        <w:rPr>
          <w:rFonts w:ascii="Times New Roman" w:eastAsia="Times New Roman" w:hAnsi="Times New Roman" w:cs="Times New Roman"/>
          <w:i/>
          <w:iCs/>
          <w:color w:val="000000" w:themeColor="text1"/>
          <w:sz w:val="24"/>
          <w:szCs w:val="24"/>
          <w:u w:val="single"/>
        </w:rPr>
        <w:t>Найменування учасника</w:t>
      </w:r>
      <w:r w:rsidRPr="084D5992">
        <w:rPr>
          <w:rFonts w:ascii="Times New Roman" w:eastAsia="Times New Roman" w:hAnsi="Times New Roman" w:cs="Times New Roman"/>
          <w:color w:val="000000" w:themeColor="text1"/>
          <w:sz w:val="24"/>
          <w:szCs w:val="24"/>
          <w:u w:val="single"/>
        </w:rPr>
        <w:t>)</w:t>
      </w:r>
      <w:r w:rsidRPr="084D5992">
        <w:rPr>
          <w:rFonts w:ascii="Times New Roman" w:eastAsia="Times New Roman" w:hAnsi="Times New Roman" w:cs="Times New Roman"/>
          <w:color w:val="000000" w:themeColor="text1"/>
          <w:sz w:val="24"/>
          <w:szCs w:val="24"/>
        </w:rPr>
        <w:t xml:space="preserve"> має працівників відповідної кваліфікації, які мають необхідні знання та досвід для постачання товарів, виконання робіт та надання послуг за предметом договору </w:t>
      </w:r>
      <w:r w:rsidRPr="084D5992">
        <w:rPr>
          <w:rFonts w:ascii="Times New Roman" w:eastAsia="Times New Roman" w:hAnsi="Times New Roman" w:cs="Times New Roman"/>
          <w:i/>
          <w:iCs/>
          <w:color w:val="000000" w:themeColor="text1"/>
          <w:sz w:val="24"/>
          <w:szCs w:val="24"/>
          <w:u w:val="single"/>
        </w:rPr>
        <w:t>(назва предмету договору)</w:t>
      </w:r>
      <w:r w:rsidRPr="084D5992">
        <w:rPr>
          <w:rFonts w:ascii="Times New Roman" w:eastAsia="Times New Roman" w:hAnsi="Times New Roman" w:cs="Times New Roman"/>
          <w:color w:val="000000" w:themeColor="text1"/>
          <w:sz w:val="24"/>
          <w:szCs w:val="24"/>
        </w:rPr>
        <w:t xml:space="preserve">, а саме:                    </w:t>
      </w:r>
    </w:p>
    <w:p w14:paraId="3B7CECBB" w14:textId="7B662102" w:rsidR="00373AC7" w:rsidRDefault="00373AC7" w:rsidP="084D5992">
      <w:pPr>
        <w:tabs>
          <w:tab w:val="left" w:pos="567"/>
        </w:tabs>
        <w:spacing w:line="240" w:lineRule="exact"/>
        <w:jc w:val="both"/>
        <w:rPr>
          <w:rFonts w:ascii="Times New Roman" w:eastAsia="Times New Roman" w:hAnsi="Times New Roman" w:cs="Times New Roman"/>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0"/>
        <w:gridCol w:w="2404"/>
        <w:gridCol w:w="2647"/>
        <w:gridCol w:w="3504"/>
      </w:tblGrid>
      <w:tr w:rsidR="084D5992" w14:paraId="4F4EB55D" w14:textId="77777777" w:rsidTr="084D5992">
        <w:trPr>
          <w:trHeight w:val="525"/>
        </w:trPr>
        <w:tc>
          <w:tcPr>
            <w:tcW w:w="460" w:type="dxa"/>
            <w:tcBorders>
              <w:top w:val="single" w:sz="6" w:space="0" w:color="000000" w:themeColor="text1"/>
              <w:left w:val="single" w:sz="6" w:space="0" w:color="000000" w:themeColor="text1"/>
              <w:bottom w:val="single" w:sz="6" w:space="0" w:color="000000" w:themeColor="text1"/>
            </w:tcBorders>
            <w:tcMar>
              <w:left w:w="105" w:type="dxa"/>
              <w:right w:w="105" w:type="dxa"/>
            </w:tcMar>
            <w:vAlign w:val="center"/>
          </w:tcPr>
          <w:p w14:paraId="5F44F54A" w14:textId="0E9263D7" w:rsidR="084D5992" w:rsidRDefault="084D5992" w:rsidP="084D5992">
            <w:pPr>
              <w:tabs>
                <w:tab w:val="left" w:pos="567"/>
              </w:tabs>
              <w:spacing w:line="240" w:lineRule="exact"/>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w:t>
            </w:r>
          </w:p>
        </w:tc>
        <w:tc>
          <w:tcPr>
            <w:tcW w:w="2404" w:type="dxa"/>
            <w:tcBorders>
              <w:top w:val="single" w:sz="6" w:space="0" w:color="000000" w:themeColor="text1"/>
              <w:left w:val="single" w:sz="6" w:space="0" w:color="000000" w:themeColor="text1"/>
              <w:bottom w:val="single" w:sz="6" w:space="0" w:color="000000" w:themeColor="text1"/>
            </w:tcBorders>
            <w:tcMar>
              <w:left w:w="105" w:type="dxa"/>
              <w:right w:w="105" w:type="dxa"/>
            </w:tcMar>
            <w:vAlign w:val="center"/>
          </w:tcPr>
          <w:p w14:paraId="2C84EC61" w14:textId="5C0BAEE0" w:rsidR="084D5992" w:rsidRDefault="084D5992" w:rsidP="084D5992">
            <w:pPr>
              <w:tabs>
                <w:tab w:val="left" w:pos="567"/>
              </w:tabs>
              <w:spacing w:line="240" w:lineRule="exact"/>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Посада</w:t>
            </w:r>
          </w:p>
        </w:tc>
        <w:tc>
          <w:tcPr>
            <w:tcW w:w="2647" w:type="dxa"/>
            <w:tcBorders>
              <w:top w:val="single" w:sz="6" w:space="0" w:color="000000" w:themeColor="text1"/>
              <w:left w:val="single" w:sz="6" w:space="0" w:color="000000" w:themeColor="text1"/>
              <w:bottom w:val="single" w:sz="6" w:space="0" w:color="000000" w:themeColor="text1"/>
            </w:tcBorders>
            <w:tcMar>
              <w:left w:w="105" w:type="dxa"/>
              <w:right w:w="105" w:type="dxa"/>
            </w:tcMar>
            <w:vAlign w:val="center"/>
          </w:tcPr>
          <w:p w14:paraId="489D9E8D" w14:textId="0B3A4B8D" w:rsidR="084D5992" w:rsidRDefault="084D5992" w:rsidP="084D5992">
            <w:pPr>
              <w:tabs>
                <w:tab w:val="left" w:pos="567"/>
              </w:tabs>
              <w:spacing w:line="240" w:lineRule="exact"/>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Прізвище, ім’я по батькові</w:t>
            </w:r>
          </w:p>
        </w:tc>
        <w:tc>
          <w:tcPr>
            <w:tcW w:w="35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0DEDC9" w14:textId="20E21AAC" w:rsidR="084D5992" w:rsidRDefault="084D5992" w:rsidP="084D5992">
            <w:pPr>
              <w:tabs>
                <w:tab w:val="left" w:pos="567"/>
              </w:tabs>
              <w:spacing w:line="240" w:lineRule="exact"/>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 xml:space="preserve">Досвід роботи та </w:t>
            </w:r>
          </w:p>
          <w:p w14:paraId="677C9069" w14:textId="76022690" w:rsidR="084D5992" w:rsidRDefault="084D5992" w:rsidP="084D5992">
            <w:pPr>
              <w:tabs>
                <w:tab w:val="left" w:pos="567"/>
              </w:tabs>
              <w:spacing w:line="240" w:lineRule="exact"/>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проходження навчання</w:t>
            </w:r>
          </w:p>
        </w:tc>
      </w:tr>
      <w:tr w:rsidR="084D5992" w14:paraId="24266D20" w14:textId="77777777" w:rsidTr="084D5992">
        <w:trPr>
          <w:trHeight w:val="300"/>
        </w:trPr>
        <w:tc>
          <w:tcPr>
            <w:tcW w:w="460" w:type="dxa"/>
            <w:tcBorders>
              <w:left w:val="single" w:sz="6" w:space="0" w:color="000000" w:themeColor="text1"/>
              <w:bottom w:val="single" w:sz="6" w:space="0" w:color="000000" w:themeColor="text1"/>
            </w:tcBorders>
            <w:tcMar>
              <w:left w:w="105" w:type="dxa"/>
              <w:right w:w="105" w:type="dxa"/>
            </w:tcMar>
          </w:tcPr>
          <w:p w14:paraId="0AE24B7E" w14:textId="630CB85C" w:rsidR="084D5992" w:rsidRDefault="084D5992" w:rsidP="084D5992">
            <w:pPr>
              <w:tabs>
                <w:tab w:val="left" w:pos="567"/>
              </w:tabs>
              <w:spacing w:line="240" w:lineRule="exact"/>
              <w:jc w:val="both"/>
              <w:rPr>
                <w:rFonts w:ascii="Times New Roman" w:eastAsia="Times New Roman" w:hAnsi="Times New Roman" w:cs="Times New Roman"/>
                <w:sz w:val="24"/>
                <w:szCs w:val="24"/>
              </w:rPr>
            </w:pPr>
          </w:p>
        </w:tc>
        <w:tc>
          <w:tcPr>
            <w:tcW w:w="2404" w:type="dxa"/>
            <w:tcBorders>
              <w:left w:val="single" w:sz="6" w:space="0" w:color="000000" w:themeColor="text1"/>
              <w:bottom w:val="single" w:sz="6" w:space="0" w:color="000000" w:themeColor="text1"/>
            </w:tcBorders>
            <w:tcMar>
              <w:left w:w="105" w:type="dxa"/>
              <w:right w:w="105" w:type="dxa"/>
            </w:tcMar>
          </w:tcPr>
          <w:p w14:paraId="3C9EFB29" w14:textId="62A8F4F2" w:rsidR="084D5992" w:rsidRDefault="084D5992" w:rsidP="084D5992">
            <w:pPr>
              <w:tabs>
                <w:tab w:val="left" w:pos="567"/>
              </w:tabs>
              <w:spacing w:line="240" w:lineRule="exact"/>
              <w:jc w:val="both"/>
              <w:rPr>
                <w:rFonts w:ascii="Times New Roman" w:eastAsia="Times New Roman" w:hAnsi="Times New Roman" w:cs="Times New Roman"/>
                <w:sz w:val="24"/>
                <w:szCs w:val="24"/>
              </w:rPr>
            </w:pPr>
          </w:p>
        </w:tc>
        <w:tc>
          <w:tcPr>
            <w:tcW w:w="2647" w:type="dxa"/>
            <w:tcBorders>
              <w:left w:val="single" w:sz="6" w:space="0" w:color="000000" w:themeColor="text1"/>
              <w:bottom w:val="single" w:sz="6" w:space="0" w:color="000000" w:themeColor="text1"/>
            </w:tcBorders>
            <w:tcMar>
              <w:left w:w="105" w:type="dxa"/>
              <w:right w:w="105" w:type="dxa"/>
            </w:tcMar>
          </w:tcPr>
          <w:p w14:paraId="632AC4C5" w14:textId="10329EDC" w:rsidR="084D5992" w:rsidRDefault="084D5992" w:rsidP="084D5992">
            <w:pPr>
              <w:tabs>
                <w:tab w:val="left" w:pos="567"/>
              </w:tabs>
              <w:spacing w:line="240" w:lineRule="exact"/>
              <w:jc w:val="both"/>
              <w:rPr>
                <w:rFonts w:ascii="Times New Roman" w:eastAsia="Times New Roman" w:hAnsi="Times New Roman" w:cs="Times New Roman"/>
                <w:sz w:val="24"/>
                <w:szCs w:val="24"/>
              </w:rPr>
            </w:pPr>
          </w:p>
        </w:tc>
        <w:tc>
          <w:tcPr>
            <w:tcW w:w="3504" w:type="dxa"/>
            <w:tcBorders>
              <w:left w:val="single" w:sz="6" w:space="0" w:color="000000" w:themeColor="text1"/>
              <w:bottom w:val="single" w:sz="6" w:space="0" w:color="000000" w:themeColor="text1"/>
              <w:right w:val="single" w:sz="6" w:space="0" w:color="000000" w:themeColor="text1"/>
            </w:tcBorders>
            <w:tcMar>
              <w:left w:w="105" w:type="dxa"/>
              <w:right w:w="105" w:type="dxa"/>
            </w:tcMar>
          </w:tcPr>
          <w:p w14:paraId="450DD21B" w14:textId="26DE61AB" w:rsidR="084D5992" w:rsidRDefault="084D5992" w:rsidP="084D5992">
            <w:pPr>
              <w:tabs>
                <w:tab w:val="left" w:pos="567"/>
              </w:tabs>
              <w:spacing w:line="240" w:lineRule="exact"/>
              <w:jc w:val="both"/>
              <w:rPr>
                <w:rFonts w:ascii="Times New Roman" w:eastAsia="Times New Roman" w:hAnsi="Times New Roman" w:cs="Times New Roman"/>
                <w:sz w:val="24"/>
                <w:szCs w:val="24"/>
              </w:rPr>
            </w:pPr>
          </w:p>
        </w:tc>
      </w:tr>
      <w:tr w:rsidR="084D5992" w14:paraId="7B44BD20" w14:textId="77777777" w:rsidTr="084D5992">
        <w:trPr>
          <w:trHeight w:val="225"/>
        </w:trPr>
        <w:tc>
          <w:tcPr>
            <w:tcW w:w="460" w:type="dxa"/>
            <w:tcBorders>
              <w:left w:val="single" w:sz="6" w:space="0" w:color="000000" w:themeColor="text1"/>
              <w:bottom w:val="single" w:sz="6" w:space="0" w:color="000000" w:themeColor="text1"/>
            </w:tcBorders>
            <w:tcMar>
              <w:left w:w="105" w:type="dxa"/>
              <w:right w:w="105" w:type="dxa"/>
            </w:tcMar>
          </w:tcPr>
          <w:p w14:paraId="72475D8C" w14:textId="60A2D06A" w:rsidR="084D5992" w:rsidRDefault="084D5992" w:rsidP="084D5992">
            <w:pPr>
              <w:tabs>
                <w:tab w:val="left" w:pos="567"/>
              </w:tabs>
              <w:spacing w:line="240" w:lineRule="exact"/>
              <w:jc w:val="both"/>
              <w:rPr>
                <w:rFonts w:ascii="Times New Roman" w:eastAsia="Times New Roman" w:hAnsi="Times New Roman" w:cs="Times New Roman"/>
                <w:sz w:val="24"/>
                <w:szCs w:val="24"/>
              </w:rPr>
            </w:pPr>
          </w:p>
        </w:tc>
        <w:tc>
          <w:tcPr>
            <w:tcW w:w="2404" w:type="dxa"/>
            <w:tcBorders>
              <w:left w:val="single" w:sz="6" w:space="0" w:color="000000" w:themeColor="text1"/>
              <w:bottom w:val="single" w:sz="6" w:space="0" w:color="000000" w:themeColor="text1"/>
            </w:tcBorders>
            <w:tcMar>
              <w:left w:w="105" w:type="dxa"/>
              <w:right w:w="105" w:type="dxa"/>
            </w:tcMar>
          </w:tcPr>
          <w:p w14:paraId="256CDAEB" w14:textId="7AB38D5A" w:rsidR="084D5992" w:rsidRDefault="084D5992" w:rsidP="084D5992">
            <w:pPr>
              <w:tabs>
                <w:tab w:val="left" w:pos="567"/>
              </w:tabs>
              <w:spacing w:line="240" w:lineRule="exact"/>
              <w:jc w:val="both"/>
              <w:rPr>
                <w:rFonts w:ascii="Times New Roman" w:eastAsia="Times New Roman" w:hAnsi="Times New Roman" w:cs="Times New Roman"/>
                <w:sz w:val="24"/>
                <w:szCs w:val="24"/>
              </w:rPr>
            </w:pPr>
          </w:p>
        </w:tc>
        <w:tc>
          <w:tcPr>
            <w:tcW w:w="2647" w:type="dxa"/>
            <w:tcBorders>
              <w:left w:val="single" w:sz="6" w:space="0" w:color="000000" w:themeColor="text1"/>
              <w:bottom w:val="single" w:sz="6" w:space="0" w:color="000000" w:themeColor="text1"/>
            </w:tcBorders>
            <w:tcMar>
              <w:left w:w="105" w:type="dxa"/>
              <w:right w:w="105" w:type="dxa"/>
            </w:tcMar>
          </w:tcPr>
          <w:p w14:paraId="49F61699" w14:textId="4ED7ACCE" w:rsidR="084D5992" w:rsidRDefault="084D5992" w:rsidP="084D5992">
            <w:pPr>
              <w:tabs>
                <w:tab w:val="left" w:pos="567"/>
              </w:tabs>
              <w:spacing w:line="240" w:lineRule="exact"/>
              <w:jc w:val="both"/>
              <w:rPr>
                <w:rFonts w:ascii="Times New Roman" w:eastAsia="Times New Roman" w:hAnsi="Times New Roman" w:cs="Times New Roman"/>
                <w:sz w:val="24"/>
                <w:szCs w:val="24"/>
              </w:rPr>
            </w:pPr>
          </w:p>
        </w:tc>
        <w:tc>
          <w:tcPr>
            <w:tcW w:w="3504" w:type="dxa"/>
            <w:tcBorders>
              <w:left w:val="single" w:sz="6" w:space="0" w:color="000000" w:themeColor="text1"/>
              <w:bottom w:val="single" w:sz="6" w:space="0" w:color="000000" w:themeColor="text1"/>
              <w:right w:val="single" w:sz="6" w:space="0" w:color="000000" w:themeColor="text1"/>
            </w:tcBorders>
            <w:tcMar>
              <w:left w:w="105" w:type="dxa"/>
              <w:right w:w="105" w:type="dxa"/>
            </w:tcMar>
          </w:tcPr>
          <w:p w14:paraId="60BEA805" w14:textId="2E242BE9" w:rsidR="084D5992" w:rsidRDefault="084D5992" w:rsidP="084D5992">
            <w:pPr>
              <w:tabs>
                <w:tab w:val="left" w:pos="567"/>
              </w:tabs>
              <w:spacing w:line="240" w:lineRule="exact"/>
              <w:jc w:val="both"/>
              <w:rPr>
                <w:rFonts w:ascii="Times New Roman" w:eastAsia="Times New Roman" w:hAnsi="Times New Roman" w:cs="Times New Roman"/>
                <w:sz w:val="24"/>
                <w:szCs w:val="24"/>
              </w:rPr>
            </w:pPr>
          </w:p>
        </w:tc>
      </w:tr>
    </w:tbl>
    <w:p w14:paraId="07E5FA32" w14:textId="220558DF" w:rsidR="00373AC7" w:rsidRDefault="00373AC7" w:rsidP="084D5992">
      <w:pPr>
        <w:tabs>
          <w:tab w:val="left" w:pos="567"/>
        </w:tabs>
        <w:spacing w:line="240" w:lineRule="exact"/>
        <w:jc w:val="both"/>
        <w:rPr>
          <w:rFonts w:ascii="Times New Roman" w:eastAsia="Times New Roman" w:hAnsi="Times New Roman" w:cs="Times New Roman"/>
          <w:color w:val="000000" w:themeColor="text1"/>
          <w:sz w:val="24"/>
          <w:szCs w:val="24"/>
        </w:rPr>
      </w:pPr>
    </w:p>
    <w:p w14:paraId="35635783" w14:textId="34AE8C64" w:rsidR="00373AC7" w:rsidRDefault="3380C159" w:rsidP="084D5992">
      <w:pPr>
        <w:tabs>
          <w:tab w:val="left" w:pos="567"/>
        </w:tabs>
        <w:spacing w:line="240" w:lineRule="exact"/>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Вище перелічене є цілком достатнім для виконання вимог, наведених у «Технічному завданні» конкурсної документації по зазначеному предмету договору.</w:t>
      </w:r>
    </w:p>
    <w:p w14:paraId="7911C2C6" w14:textId="5D3AEC69" w:rsidR="00373AC7" w:rsidRDefault="00373AC7" w:rsidP="084D5992">
      <w:pPr>
        <w:tabs>
          <w:tab w:val="left" w:pos="567"/>
        </w:tabs>
        <w:spacing w:line="240" w:lineRule="exact"/>
        <w:jc w:val="both"/>
        <w:rPr>
          <w:rFonts w:ascii="Times New Roman" w:eastAsia="Times New Roman" w:hAnsi="Times New Roman" w:cs="Times New Roman"/>
          <w:color w:val="000000" w:themeColor="text1"/>
          <w:sz w:val="24"/>
          <w:szCs w:val="24"/>
        </w:rPr>
      </w:pPr>
    </w:p>
    <w:p w14:paraId="7E327E8E" w14:textId="0E9D29B3" w:rsidR="00373AC7" w:rsidRDefault="00373AC7" w:rsidP="084D5992">
      <w:pPr>
        <w:tabs>
          <w:tab w:val="left" w:pos="567"/>
        </w:tabs>
        <w:spacing w:line="240" w:lineRule="exact"/>
        <w:jc w:val="both"/>
        <w:rPr>
          <w:rFonts w:ascii="Times New Roman" w:eastAsia="Times New Roman" w:hAnsi="Times New Roman" w:cs="Times New Roman"/>
          <w:color w:val="000000" w:themeColor="text1"/>
          <w:sz w:val="24"/>
          <w:szCs w:val="24"/>
        </w:rPr>
      </w:pPr>
    </w:p>
    <w:p w14:paraId="1F2CB37B" w14:textId="18570E21" w:rsidR="00373AC7" w:rsidRDefault="3380C159" w:rsidP="084D5992">
      <w:pPr>
        <w:tabs>
          <w:tab w:val="left" w:pos="567"/>
        </w:tabs>
        <w:spacing w:line="240" w:lineRule="exact"/>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i/>
          <w:iCs/>
          <w:color w:val="000000" w:themeColor="text1"/>
          <w:sz w:val="24"/>
          <w:szCs w:val="24"/>
        </w:rPr>
        <w:t xml:space="preserve">Керівник учасника конкурсного відбору </w:t>
      </w:r>
      <w:r>
        <w:tab/>
      </w:r>
      <w:r>
        <w:tab/>
      </w:r>
      <w:r w:rsidRPr="084D5992">
        <w:rPr>
          <w:rFonts w:ascii="Times New Roman" w:eastAsia="Times New Roman" w:hAnsi="Times New Roman" w:cs="Times New Roman"/>
          <w:i/>
          <w:iCs/>
          <w:color w:val="000000" w:themeColor="text1"/>
          <w:sz w:val="24"/>
          <w:szCs w:val="24"/>
        </w:rPr>
        <w:t>_____________</w:t>
      </w:r>
      <w:r>
        <w:tab/>
      </w:r>
      <w:r w:rsidRPr="084D5992">
        <w:rPr>
          <w:rFonts w:ascii="Times New Roman" w:eastAsia="Times New Roman" w:hAnsi="Times New Roman" w:cs="Times New Roman"/>
          <w:i/>
          <w:iCs/>
          <w:color w:val="000000" w:themeColor="text1"/>
          <w:sz w:val="24"/>
          <w:szCs w:val="24"/>
        </w:rPr>
        <w:t xml:space="preserve">Прізвище, ініціали  </w:t>
      </w:r>
    </w:p>
    <w:p w14:paraId="27ECEE8D" w14:textId="0EF3B2F8" w:rsidR="00373AC7" w:rsidRDefault="3380C159" w:rsidP="084D5992">
      <w:pPr>
        <w:tabs>
          <w:tab w:val="left" w:pos="567"/>
        </w:tabs>
        <w:spacing w:line="240" w:lineRule="exact"/>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i/>
          <w:iCs/>
          <w:color w:val="000000" w:themeColor="text1"/>
          <w:sz w:val="24"/>
          <w:szCs w:val="24"/>
        </w:rPr>
        <w:t>(або уповноважена особа)                                          (підпис)</w:t>
      </w:r>
    </w:p>
    <w:p w14:paraId="7B342487" w14:textId="2D1A0B20" w:rsidR="00373AC7" w:rsidRDefault="3380C159" w:rsidP="084D5992">
      <w:pPr>
        <w:tabs>
          <w:tab w:val="left" w:pos="567"/>
        </w:tabs>
        <w:spacing w:line="240" w:lineRule="exact"/>
        <w:jc w:val="both"/>
        <w:rPr>
          <w:rFonts w:ascii="Times New Roman" w:eastAsia="Times New Roman" w:hAnsi="Times New Roman" w:cs="Times New Roman"/>
          <w:color w:val="00000A"/>
          <w:sz w:val="20"/>
          <w:szCs w:val="20"/>
        </w:rPr>
      </w:pPr>
      <w:r w:rsidRPr="084D5992">
        <w:rPr>
          <w:rFonts w:ascii="Times New Roman" w:eastAsia="Times New Roman" w:hAnsi="Times New Roman" w:cs="Times New Roman"/>
          <w:color w:val="00000A"/>
        </w:rPr>
        <w:t>М.П.</w:t>
      </w:r>
      <w:r w:rsidRPr="084D5992">
        <w:rPr>
          <w:rFonts w:ascii="Times New Roman" w:eastAsia="Times New Roman" w:hAnsi="Times New Roman" w:cs="Times New Roman"/>
          <w:b/>
          <w:bCs/>
          <w:color w:val="00000A"/>
        </w:rPr>
        <w:t xml:space="preserve"> </w:t>
      </w:r>
      <w:r w:rsidRPr="084D5992">
        <w:rPr>
          <w:rFonts w:ascii="Times New Roman" w:eastAsia="Times New Roman" w:hAnsi="Times New Roman" w:cs="Times New Roman"/>
          <w:i/>
          <w:iCs/>
          <w:color w:val="00000A"/>
          <w:sz w:val="20"/>
          <w:szCs w:val="20"/>
        </w:rPr>
        <w:t>(у разі її використання)</w:t>
      </w:r>
    </w:p>
    <w:p w14:paraId="3C4E73A2" w14:textId="740D82D2" w:rsidR="00373AC7" w:rsidRDefault="00373AC7" w:rsidP="084D5992">
      <w:pPr>
        <w:tabs>
          <w:tab w:val="left" w:pos="567"/>
        </w:tabs>
        <w:ind w:right="187"/>
        <w:jc w:val="both"/>
        <w:rPr>
          <w:rFonts w:ascii="Times New Roman" w:eastAsia="Times New Roman" w:hAnsi="Times New Roman" w:cs="Times New Roman"/>
          <w:color w:val="000000" w:themeColor="text1"/>
          <w:sz w:val="20"/>
          <w:szCs w:val="20"/>
        </w:rPr>
      </w:pPr>
    </w:p>
    <w:p w14:paraId="17D29B3B" w14:textId="12FB6CA1" w:rsidR="00373AC7" w:rsidRDefault="00373AC7" w:rsidP="084D5992">
      <w:pPr>
        <w:tabs>
          <w:tab w:val="left" w:pos="567"/>
        </w:tabs>
        <w:ind w:right="187"/>
        <w:jc w:val="both"/>
        <w:rPr>
          <w:rFonts w:ascii="Times New Roman" w:eastAsia="Times New Roman" w:hAnsi="Times New Roman" w:cs="Times New Roman"/>
          <w:color w:val="000000" w:themeColor="text1"/>
          <w:sz w:val="24"/>
          <w:szCs w:val="24"/>
        </w:rPr>
      </w:pPr>
    </w:p>
    <w:p w14:paraId="170AB687" w14:textId="1CCE7AB8" w:rsidR="00373AC7" w:rsidRDefault="3380C159" w:rsidP="084D5992">
      <w:pPr>
        <w:tabs>
          <w:tab w:val="left" w:pos="567"/>
        </w:tabs>
        <w:ind w:right="187"/>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lastRenderedPageBreak/>
        <w:t xml:space="preserve">3. </w:t>
      </w:r>
      <w:r w:rsidRPr="084D5992">
        <w:rPr>
          <w:rFonts w:ascii="Times New Roman" w:eastAsia="Times New Roman" w:hAnsi="Times New Roman" w:cs="Times New Roman"/>
          <w:b/>
          <w:bCs/>
          <w:color w:val="000000" w:themeColor="text1"/>
          <w:sz w:val="24"/>
          <w:szCs w:val="24"/>
          <w:u w:val="single"/>
        </w:rPr>
        <w:t>Наявність документально підтвердженого досвіду виконання аналогічного (аналогічних) за предметом договору (договорів).</w:t>
      </w:r>
    </w:p>
    <w:p w14:paraId="3686A39D" w14:textId="253B9781" w:rsidR="00373AC7" w:rsidRDefault="3380C159" w:rsidP="084D5992">
      <w:pPr>
        <w:tabs>
          <w:tab w:val="left" w:pos="567"/>
        </w:tabs>
        <w:ind w:right="187"/>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Довідка в довільній формі, за власноручним підписом учасника/уповноваженої особи учасника та завірена печаткою (у разі її використання) з інформацією про досвід виконання аналогічних договорів (за 2020-202</w:t>
      </w:r>
      <w:r w:rsidR="43F25A7C" w:rsidRPr="084D5992">
        <w:rPr>
          <w:rFonts w:ascii="Times New Roman" w:eastAsia="Times New Roman" w:hAnsi="Times New Roman" w:cs="Times New Roman"/>
          <w:color w:val="000000" w:themeColor="text1"/>
          <w:sz w:val="24"/>
          <w:szCs w:val="24"/>
        </w:rPr>
        <w:t>3</w:t>
      </w:r>
      <w:r w:rsidRPr="084D5992">
        <w:rPr>
          <w:rFonts w:ascii="Times New Roman" w:eastAsia="Times New Roman" w:hAnsi="Times New Roman" w:cs="Times New Roman"/>
          <w:color w:val="000000" w:themeColor="text1"/>
          <w:sz w:val="24"/>
          <w:szCs w:val="24"/>
        </w:rPr>
        <w:t xml:space="preserve"> роки), де встановлена потужність сонячної електростанції є не менше, ніж 20 кВт. У довідці по кожному з об’єктів надається інформація по потужності станції, адресі її встановлення та замовнику. </w:t>
      </w:r>
    </w:p>
    <w:p w14:paraId="4F5FEFCC" w14:textId="083BCAA0" w:rsidR="00373AC7" w:rsidRDefault="00373AC7" w:rsidP="084D5992">
      <w:pPr>
        <w:tabs>
          <w:tab w:val="left" w:pos="567"/>
        </w:tabs>
        <w:ind w:right="187"/>
        <w:jc w:val="both"/>
        <w:rPr>
          <w:rFonts w:ascii="Times New Roman" w:eastAsia="Times New Roman" w:hAnsi="Times New Roman" w:cs="Times New Roman"/>
          <w:color w:val="000000" w:themeColor="text1"/>
          <w:sz w:val="24"/>
          <w:szCs w:val="24"/>
        </w:rPr>
      </w:pPr>
    </w:p>
    <w:p w14:paraId="6BAD8890" w14:textId="632C54BC" w:rsidR="00373AC7" w:rsidRDefault="00373AC7" w:rsidP="084D5992">
      <w:pPr>
        <w:tabs>
          <w:tab w:val="left" w:pos="567"/>
        </w:tabs>
        <w:ind w:right="187"/>
        <w:jc w:val="both"/>
        <w:rPr>
          <w:rFonts w:ascii="Times New Roman" w:eastAsia="Times New Roman" w:hAnsi="Times New Roman" w:cs="Times New Roman"/>
          <w:color w:val="000000" w:themeColor="text1"/>
          <w:sz w:val="24"/>
          <w:szCs w:val="24"/>
        </w:rPr>
      </w:pPr>
    </w:p>
    <w:p w14:paraId="03E3977B" w14:textId="2A4306CE" w:rsidR="00373AC7" w:rsidRDefault="00373AC7" w:rsidP="084D5992">
      <w:pPr>
        <w:tabs>
          <w:tab w:val="left" w:pos="567"/>
        </w:tabs>
        <w:ind w:right="187"/>
        <w:jc w:val="both"/>
        <w:rPr>
          <w:rFonts w:ascii="Times New Roman" w:eastAsia="Times New Roman" w:hAnsi="Times New Roman" w:cs="Times New Roman"/>
          <w:color w:val="000000" w:themeColor="text1"/>
          <w:sz w:val="24"/>
          <w:szCs w:val="24"/>
        </w:rPr>
      </w:pPr>
    </w:p>
    <w:p w14:paraId="0A9E6D74" w14:textId="0F154F02" w:rsidR="00373AC7" w:rsidRDefault="3380C159" w:rsidP="084D5992">
      <w:pPr>
        <w:tabs>
          <w:tab w:val="left" w:pos="567"/>
        </w:tabs>
        <w:ind w:right="187"/>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 xml:space="preserve">II. ПЕРЕЛІК ДОКУМЕНТІВ, ЯКІ ВИМАГАЮТЬСЯ ОРГАНІЗАТОРОМ КОНКУРСНОГО ВІДБОРУ </w:t>
      </w:r>
    </w:p>
    <w:p w14:paraId="3B5258BC" w14:textId="1FD64B0D" w:rsidR="00373AC7" w:rsidRDefault="3380C159" w:rsidP="084D5992">
      <w:pPr>
        <w:tabs>
          <w:tab w:val="left" w:pos="567"/>
        </w:tabs>
        <w:ind w:right="187"/>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 xml:space="preserve">ПРО НАЯВНІСТЬ/ВІДСУТНІСТЬ ПІДСТАВ ДЛЯ ВІДМОВИ </w:t>
      </w:r>
    </w:p>
    <w:p w14:paraId="5904237B" w14:textId="0A0B2F5A" w:rsidR="00373AC7" w:rsidRDefault="3380C159" w:rsidP="084D5992">
      <w:pPr>
        <w:tabs>
          <w:tab w:val="left" w:pos="567"/>
        </w:tabs>
        <w:ind w:right="187"/>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 xml:space="preserve">В УЧАСТІ У ПРОЦЕДУРІ КОНКУРСНОГО ВІДБОРУ ТА ВІДХИЛЕННЯ КОНКУРСНОЇ ПРОПОЗИЦІЇ </w:t>
      </w:r>
    </w:p>
    <w:p w14:paraId="60813501" w14:textId="646AD0DF" w:rsidR="00373AC7" w:rsidRDefault="00373AC7" w:rsidP="084D5992">
      <w:pPr>
        <w:tabs>
          <w:tab w:val="left" w:pos="567"/>
        </w:tabs>
        <w:ind w:right="187"/>
        <w:jc w:val="both"/>
        <w:rPr>
          <w:rFonts w:ascii="Times New Roman" w:eastAsia="Times New Roman" w:hAnsi="Times New Roman" w:cs="Times New Roman"/>
          <w:color w:val="000000" w:themeColor="text1"/>
          <w:sz w:val="24"/>
          <w:szCs w:val="24"/>
        </w:rPr>
      </w:pPr>
    </w:p>
    <w:tbl>
      <w:tblPr>
        <w:tblW w:w="0" w:type="auto"/>
        <w:tblInd w:w="24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21"/>
        <w:gridCol w:w="5367"/>
        <w:gridCol w:w="3027"/>
      </w:tblGrid>
      <w:tr w:rsidR="084D5992" w14:paraId="12BBF122" w14:textId="77777777" w:rsidTr="084D5992">
        <w:trPr>
          <w:trHeight w:val="300"/>
        </w:trPr>
        <w:tc>
          <w:tcPr>
            <w:tcW w:w="621" w:type="dxa"/>
            <w:tcBorders>
              <w:top w:val="single" w:sz="6" w:space="0" w:color="000000" w:themeColor="text1"/>
              <w:left w:val="single" w:sz="6" w:space="0" w:color="000000" w:themeColor="text1"/>
              <w:bottom w:val="single" w:sz="6" w:space="0" w:color="000000" w:themeColor="text1"/>
            </w:tcBorders>
            <w:tcMar>
              <w:left w:w="105" w:type="dxa"/>
              <w:right w:w="105" w:type="dxa"/>
            </w:tcMar>
          </w:tcPr>
          <w:p w14:paraId="65907B5C" w14:textId="11212307" w:rsidR="084D5992" w:rsidRDefault="084D5992" w:rsidP="084D5992">
            <w:pPr>
              <w:tabs>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b/>
                <w:bCs/>
                <w:sz w:val="24"/>
                <w:szCs w:val="24"/>
              </w:rPr>
              <w:t>№ п/п</w:t>
            </w:r>
          </w:p>
        </w:tc>
        <w:tc>
          <w:tcPr>
            <w:tcW w:w="5367" w:type="dxa"/>
            <w:tcBorders>
              <w:top w:val="single" w:sz="6" w:space="0" w:color="000000" w:themeColor="text1"/>
              <w:left w:val="single" w:sz="6" w:space="0" w:color="000000" w:themeColor="text1"/>
              <w:bottom w:val="single" w:sz="6" w:space="0" w:color="000000" w:themeColor="text1"/>
            </w:tcBorders>
            <w:tcMar>
              <w:left w:w="105" w:type="dxa"/>
              <w:right w:w="105" w:type="dxa"/>
            </w:tcMar>
          </w:tcPr>
          <w:p w14:paraId="015C796A" w14:textId="1390F3E9" w:rsidR="084D5992" w:rsidRDefault="084D5992" w:rsidP="084D5992">
            <w:pPr>
              <w:tabs>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b/>
                <w:bCs/>
                <w:sz w:val="24"/>
                <w:szCs w:val="24"/>
              </w:rPr>
              <w:t>Організатор приймає рішення про відмову учаснику в участі у процедурі конкурсного відбору  та відхиляє конкурсну пропозицію учасника у випадках (ситуаціях), наведених нижче</w:t>
            </w:r>
          </w:p>
        </w:tc>
        <w:tc>
          <w:tcPr>
            <w:tcW w:w="30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942177" w14:textId="4B119780" w:rsidR="084D5992" w:rsidRDefault="084D5992" w:rsidP="084D5992">
            <w:pPr>
              <w:tabs>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b/>
                <w:bCs/>
                <w:sz w:val="24"/>
                <w:szCs w:val="24"/>
              </w:rPr>
              <w:t>Учасник повинен в складі конкурсної пропозиції надати таку інформацію:</w:t>
            </w:r>
          </w:p>
        </w:tc>
      </w:tr>
      <w:tr w:rsidR="084D5992" w14:paraId="0A36D1FA" w14:textId="77777777" w:rsidTr="084D5992">
        <w:trPr>
          <w:trHeight w:val="300"/>
        </w:trPr>
        <w:tc>
          <w:tcPr>
            <w:tcW w:w="621" w:type="dxa"/>
            <w:tcBorders>
              <w:top w:val="single" w:sz="6" w:space="0" w:color="000000" w:themeColor="text1"/>
              <w:left w:val="single" w:sz="6" w:space="0" w:color="000000" w:themeColor="text1"/>
            </w:tcBorders>
            <w:tcMar>
              <w:left w:w="105" w:type="dxa"/>
              <w:right w:w="105" w:type="dxa"/>
            </w:tcMar>
          </w:tcPr>
          <w:p w14:paraId="4A398656" w14:textId="441F1598" w:rsidR="084D5992" w:rsidRDefault="084D5992" w:rsidP="084D5992">
            <w:pPr>
              <w:tabs>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1</w:t>
            </w:r>
          </w:p>
        </w:tc>
        <w:tc>
          <w:tcPr>
            <w:tcW w:w="5367" w:type="dxa"/>
            <w:tcBorders>
              <w:top w:val="single" w:sz="6" w:space="0" w:color="000000" w:themeColor="text1"/>
              <w:left w:val="single" w:sz="6" w:space="0" w:color="000000" w:themeColor="text1"/>
            </w:tcBorders>
            <w:tcMar>
              <w:left w:w="105" w:type="dxa"/>
              <w:right w:w="105" w:type="dxa"/>
            </w:tcMar>
          </w:tcPr>
          <w:p w14:paraId="52F175F5" w14:textId="6C422EE9" w:rsidR="084D5992" w:rsidRDefault="084D5992" w:rsidP="084D5992">
            <w:pPr>
              <w:pStyle w:val="rvps2"/>
              <w:tabs>
                <w:tab w:val="left" w:pos="567"/>
              </w:tabs>
              <w:spacing w:before="0" w:after="0"/>
              <w:jc w:val="both"/>
              <w:rPr>
                <w:rFonts w:ascii="Times New Roman" w:eastAsia="Times New Roman" w:hAnsi="Times New Roman" w:cs="Times New Roman"/>
              </w:rPr>
            </w:pPr>
            <w:r w:rsidRPr="084D5992">
              <w:rPr>
                <w:rFonts w:ascii="Times New Roman" w:eastAsia="Times New Roman" w:hAnsi="Times New Roman" w:cs="Times New Roman"/>
              </w:rPr>
              <w:t>Організатор приймає рішення про відмову учаснику в участі у процедурі конкурсного відбору та відхиляє конкурсну пропозицію учасника в разі, якщо учасник:</w:t>
            </w:r>
          </w:p>
          <w:p w14:paraId="0DE4C3FB" w14:textId="054E5EA3" w:rsidR="084D5992" w:rsidRDefault="084D5992" w:rsidP="084D5992">
            <w:pPr>
              <w:pStyle w:val="rvps2"/>
              <w:tabs>
                <w:tab w:val="left" w:pos="567"/>
              </w:tabs>
              <w:spacing w:before="0" w:after="0"/>
              <w:jc w:val="both"/>
              <w:rPr>
                <w:rFonts w:ascii="Times New Roman" w:eastAsia="Times New Roman" w:hAnsi="Times New Roman" w:cs="Times New Roman"/>
              </w:rPr>
            </w:pPr>
            <w:r w:rsidRPr="084D5992">
              <w:rPr>
                <w:rFonts w:ascii="Times New Roman" w:eastAsia="Times New Roman" w:hAnsi="Times New Roman" w:cs="Times New Roman"/>
              </w:rPr>
              <w:t xml:space="preserve">1) є банкрутом, або почав процедуру ліквідації, його діяльність контролюється у судовому порядку, заключено угоду з кредиторами, призупинено підприємницьку діяльність, має підстави для здійснення вище перелічених процедур або перебуває у будь-якій аналогічній ситуації, що виникає з національного законодавства або положень. Проте,  учасники закупівель в цій ситуації можуть мати право на участь у закупівля, якщо замовник зможе придбати товари, роботи чи послуги на особливо вигідних умовах або від постачальника, який остаточно завершує свою ділову діяльність, або від управителів майна чи ліквідаторів боржника, шляхом домовленості з кредиторами або через </w:t>
            </w:r>
            <w:r w:rsidRPr="084D5992">
              <w:rPr>
                <w:rFonts w:ascii="Times New Roman" w:eastAsia="Times New Roman" w:hAnsi="Times New Roman" w:cs="Times New Roman"/>
              </w:rPr>
              <w:lastRenderedPageBreak/>
              <w:t>аналогічну процедуру відповідно до національного законодавства;</w:t>
            </w:r>
          </w:p>
          <w:p w14:paraId="3A393E1B" w14:textId="3642B903" w:rsidR="084D5992" w:rsidRDefault="084D5992" w:rsidP="084D5992">
            <w:pPr>
              <w:pStyle w:val="rvps2"/>
              <w:tabs>
                <w:tab w:val="left" w:pos="567"/>
              </w:tabs>
              <w:spacing w:before="0" w:after="0"/>
              <w:jc w:val="both"/>
              <w:rPr>
                <w:rFonts w:ascii="Times New Roman" w:eastAsia="Times New Roman" w:hAnsi="Times New Roman" w:cs="Times New Roman"/>
              </w:rPr>
            </w:pPr>
            <w:r w:rsidRPr="084D5992">
              <w:rPr>
                <w:rFonts w:ascii="Times New Roman" w:eastAsia="Times New Roman" w:hAnsi="Times New Roman" w:cs="Times New Roman"/>
              </w:rPr>
              <w:t>2) він або особи, що мають повноваження щодо представництва, прийняття рішень або контролю над ним, були засуджені за злочин, що стосується їх професійної поведінки,  рішення суду набрало законної сили;</w:t>
            </w:r>
          </w:p>
          <w:p w14:paraId="51706E7F" w14:textId="66CE06D9" w:rsidR="084D5992" w:rsidRDefault="084D5992" w:rsidP="084D5992">
            <w:pPr>
              <w:pStyle w:val="rvps2"/>
              <w:tabs>
                <w:tab w:val="left" w:pos="567"/>
              </w:tabs>
              <w:spacing w:before="0" w:after="0"/>
              <w:jc w:val="both"/>
              <w:rPr>
                <w:rFonts w:ascii="Times New Roman" w:eastAsia="Times New Roman" w:hAnsi="Times New Roman" w:cs="Times New Roman"/>
              </w:rPr>
            </w:pPr>
            <w:r w:rsidRPr="084D5992">
              <w:rPr>
                <w:rFonts w:ascii="Times New Roman" w:eastAsia="Times New Roman" w:hAnsi="Times New Roman" w:cs="Times New Roman"/>
              </w:rPr>
              <w:t xml:space="preserve">3) винен у тяжких професійних проступках і це доведено засобами, які організатор може обґрунтувати; </w:t>
            </w:r>
          </w:p>
          <w:p w14:paraId="18B8EFCB" w14:textId="530D50CF" w:rsidR="084D5992" w:rsidRDefault="084D5992" w:rsidP="084D5992">
            <w:pPr>
              <w:pStyle w:val="rvps2"/>
              <w:tabs>
                <w:tab w:val="left" w:pos="567"/>
              </w:tabs>
              <w:spacing w:before="0" w:after="0"/>
              <w:jc w:val="both"/>
              <w:rPr>
                <w:rFonts w:ascii="Times New Roman" w:eastAsia="Times New Roman" w:hAnsi="Times New Roman" w:cs="Times New Roman"/>
              </w:rPr>
            </w:pPr>
            <w:r w:rsidRPr="084D5992">
              <w:rPr>
                <w:rFonts w:ascii="Times New Roman" w:eastAsia="Times New Roman" w:hAnsi="Times New Roman" w:cs="Times New Roman"/>
              </w:rPr>
              <w:t>4) він не виконав зобов’язань щодо сплати внесків на соціальне страхування або податків відповідно до законодавства країни, в якій він зареєстрований, або з зобов'язаннями країни одержувача гранту або тих країн, де договір має виконуватися;</w:t>
            </w:r>
          </w:p>
          <w:p w14:paraId="2846F7E6" w14:textId="14CD547B" w:rsidR="084D5992" w:rsidRDefault="084D5992" w:rsidP="084D5992">
            <w:pPr>
              <w:pStyle w:val="rvps2"/>
              <w:tabs>
                <w:tab w:val="left" w:pos="567"/>
              </w:tabs>
              <w:spacing w:before="0" w:after="0"/>
              <w:jc w:val="both"/>
              <w:rPr>
                <w:rFonts w:ascii="Times New Roman" w:eastAsia="Times New Roman" w:hAnsi="Times New Roman" w:cs="Times New Roman"/>
              </w:rPr>
            </w:pPr>
            <w:r w:rsidRPr="084D5992">
              <w:rPr>
                <w:rFonts w:ascii="Times New Roman" w:eastAsia="Times New Roman" w:hAnsi="Times New Roman" w:cs="Times New Roman"/>
              </w:rPr>
              <w:t>5) він або особи, що мають повноваження щодо представництва, прийняття рішень або контролю над ним, були засуджені за шахрайство, корупцію, причетність до злочинної організації чи відмивання грошей і рішення суду набрало законної сили;</w:t>
            </w:r>
          </w:p>
          <w:p w14:paraId="51A4427D" w14:textId="286CE8F0" w:rsidR="084D5992" w:rsidRDefault="084D5992" w:rsidP="084D5992">
            <w:pPr>
              <w:pStyle w:val="rvps2"/>
              <w:tabs>
                <w:tab w:val="left" w:pos="567"/>
              </w:tabs>
              <w:spacing w:before="0" w:after="0"/>
              <w:jc w:val="both"/>
              <w:rPr>
                <w:rFonts w:ascii="Times New Roman" w:eastAsia="Times New Roman" w:hAnsi="Times New Roman" w:cs="Times New Roman"/>
              </w:rPr>
            </w:pPr>
            <w:r w:rsidRPr="084D5992">
              <w:rPr>
                <w:rFonts w:ascii="Times New Roman" w:eastAsia="Times New Roman" w:hAnsi="Times New Roman" w:cs="Times New Roman"/>
              </w:rPr>
              <w:t>6) він використовує дитячу працю чи примусову працю та / або практикує дискримінацію та/або не поважає право на свободу асоціацій та право на організацію та участь у колективних переговорах відповідно до основних конвенцій Міжнародної організації праці (МОП).</w:t>
            </w:r>
          </w:p>
        </w:tc>
        <w:tc>
          <w:tcPr>
            <w:tcW w:w="3027" w:type="dxa"/>
            <w:tcBorders>
              <w:top w:val="single" w:sz="6" w:space="0" w:color="000000" w:themeColor="text1"/>
              <w:left w:val="single" w:sz="6" w:space="0" w:color="000000" w:themeColor="text1"/>
              <w:right w:val="single" w:sz="6" w:space="0" w:color="000000" w:themeColor="text1"/>
            </w:tcBorders>
            <w:tcMar>
              <w:left w:w="105" w:type="dxa"/>
              <w:right w:w="105" w:type="dxa"/>
            </w:tcMar>
          </w:tcPr>
          <w:p w14:paraId="4472752B" w14:textId="2F83A348" w:rsidR="084D5992" w:rsidRDefault="084D5992" w:rsidP="084D5992">
            <w:pPr>
              <w:tabs>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lastRenderedPageBreak/>
              <w:t xml:space="preserve">Довідка в </w:t>
            </w:r>
            <w:r w:rsidRPr="084D5992">
              <w:rPr>
                <w:rFonts w:ascii="Times New Roman" w:eastAsia="Times New Roman" w:hAnsi="Times New Roman" w:cs="Times New Roman"/>
                <w:b/>
                <w:bCs/>
                <w:sz w:val="24"/>
                <w:szCs w:val="24"/>
              </w:rPr>
              <w:t>довільній формі</w:t>
            </w:r>
            <w:r w:rsidRPr="084D5992">
              <w:rPr>
                <w:rFonts w:ascii="Times New Roman" w:eastAsia="Times New Roman" w:hAnsi="Times New Roman" w:cs="Times New Roman"/>
                <w:sz w:val="24"/>
                <w:szCs w:val="24"/>
              </w:rPr>
              <w:t xml:space="preserve"> про те, що учасник конкурсного відбору не перебуває у жодній з перелічених випадків (ситуаціях),  за підписом уповноваженої особи учасника та завірену печаткою (у разі її використання).</w:t>
            </w:r>
          </w:p>
          <w:p w14:paraId="33CE0896" w14:textId="1F926BF0" w:rsidR="084D5992" w:rsidRDefault="084D5992" w:rsidP="084D5992">
            <w:pPr>
              <w:tabs>
                <w:tab w:val="left" w:pos="567"/>
              </w:tabs>
              <w:jc w:val="both"/>
              <w:rPr>
                <w:rFonts w:ascii="Times New Roman" w:eastAsia="Times New Roman" w:hAnsi="Times New Roman" w:cs="Times New Roman"/>
                <w:sz w:val="24"/>
                <w:szCs w:val="24"/>
              </w:rPr>
            </w:pPr>
          </w:p>
          <w:p w14:paraId="0B0BF0F8" w14:textId="4E2DB399" w:rsidR="084D5992" w:rsidRDefault="084D5992" w:rsidP="084D5992">
            <w:pPr>
              <w:tabs>
                <w:tab w:val="left" w:pos="567"/>
              </w:tabs>
              <w:jc w:val="both"/>
              <w:rPr>
                <w:rFonts w:ascii="Times New Roman" w:eastAsia="Times New Roman" w:hAnsi="Times New Roman" w:cs="Times New Roman"/>
                <w:sz w:val="24"/>
                <w:szCs w:val="24"/>
              </w:rPr>
            </w:pPr>
          </w:p>
          <w:p w14:paraId="3B55AF9D" w14:textId="3BE4070A" w:rsidR="084D5992" w:rsidRDefault="084D5992" w:rsidP="084D5992">
            <w:pPr>
              <w:tabs>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 xml:space="preserve">Організатор конкурсного відбору має право розслідувати будь-яку з перерахованих вище випадків (ситуацій), якщо у нього є розумні підстави </w:t>
            </w:r>
            <w:r w:rsidRPr="084D5992">
              <w:rPr>
                <w:rFonts w:ascii="Times New Roman" w:eastAsia="Times New Roman" w:hAnsi="Times New Roman" w:cs="Times New Roman"/>
                <w:sz w:val="24"/>
                <w:szCs w:val="24"/>
              </w:rPr>
              <w:lastRenderedPageBreak/>
              <w:t>сумніватися у змісті такого підтвердження</w:t>
            </w:r>
          </w:p>
        </w:tc>
      </w:tr>
      <w:tr w:rsidR="084D5992" w14:paraId="706B40D1" w14:textId="77777777" w:rsidTr="084D5992">
        <w:trPr>
          <w:trHeight w:val="1755"/>
        </w:trPr>
        <w:tc>
          <w:tcPr>
            <w:tcW w:w="621" w:type="dxa"/>
            <w:tcBorders>
              <w:top w:val="single" w:sz="6" w:space="0" w:color="000000" w:themeColor="text1"/>
              <w:left w:val="single" w:sz="6" w:space="0" w:color="000000" w:themeColor="text1"/>
              <w:bottom w:val="single" w:sz="6" w:space="0" w:color="000000" w:themeColor="text1"/>
            </w:tcBorders>
            <w:tcMar>
              <w:left w:w="105" w:type="dxa"/>
              <w:right w:w="105" w:type="dxa"/>
            </w:tcMar>
          </w:tcPr>
          <w:p w14:paraId="5D680A96" w14:textId="24F9C510" w:rsidR="084D5992" w:rsidRDefault="084D5992" w:rsidP="084D5992">
            <w:pPr>
              <w:tabs>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lastRenderedPageBreak/>
              <w:t>2</w:t>
            </w:r>
          </w:p>
        </w:tc>
        <w:tc>
          <w:tcPr>
            <w:tcW w:w="5367" w:type="dxa"/>
            <w:tcBorders>
              <w:top w:val="single" w:sz="6" w:space="0" w:color="000000" w:themeColor="text1"/>
              <w:left w:val="single" w:sz="6" w:space="0" w:color="000000" w:themeColor="text1"/>
              <w:bottom w:val="single" w:sz="6" w:space="0" w:color="000000" w:themeColor="text1"/>
            </w:tcBorders>
            <w:tcMar>
              <w:left w:w="105" w:type="dxa"/>
              <w:right w:w="105" w:type="dxa"/>
            </w:tcMar>
          </w:tcPr>
          <w:p w14:paraId="03A8C6BD" w14:textId="43F4E41E" w:rsidR="084D5992" w:rsidRDefault="084D5992" w:rsidP="084D5992">
            <w:pPr>
              <w:pStyle w:val="rvps2"/>
              <w:tabs>
                <w:tab w:val="left" w:pos="567"/>
              </w:tabs>
              <w:spacing w:before="0" w:after="0"/>
              <w:jc w:val="both"/>
              <w:rPr>
                <w:rFonts w:ascii="Times New Roman" w:eastAsia="Times New Roman" w:hAnsi="Times New Roman" w:cs="Times New Roman"/>
              </w:rPr>
            </w:pPr>
            <w:r w:rsidRPr="084D5992">
              <w:rPr>
                <w:rFonts w:ascii="Times New Roman" w:eastAsia="Times New Roman" w:hAnsi="Times New Roman" w:cs="Times New Roman"/>
              </w:rPr>
              <w:t>Договори не мають бути укладені з тими учасниками, які:</w:t>
            </w:r>
          </w:p>
          <w:p w14:paraId="029B9F89" w14:textId="120D2B62" w:rsidR="084D5992" w:rsidRDefault="084D5992" w:rsidP="084D5992">
            <w:pPr>
              <w:pStyle w:val="rvps2"/>
              <w:tabs>
                <w:tab w:val="left" w:pos="567"/>
              </w:tabs>
              <w:spacing w:before="0" w:after="0"/>
              <w:jc w:val="both"/>
              <w:rPr>
                <w:rFonts w:ascii="Times New Roman" w:eastAsia="Times New Roman" w:hAnsi="Times New Roman" w:cs="Times New Roman"/>
              </w:rPr>
            </w:pPr>
            <w:r w:rsidRPr="084D5992">
              <w:rPr>
                <w:rFonts w:ascii="Times New Roman" w:eastAsia="Times New Roman" w:hAnsi="Times New Roman" w:cs="Times New Roman"/>
              </w:rPr>
              <w:t>1) підпадають під конфлікт інтересів;</w:t>
            </w:r>
          </w:p>
          <w:p w14:paraId="3A6F12D7" w14:textId="3F118541" w:rsidR="084D5992" w:rsidRDefault="084D5992" w:rsidP="084D5992">
            <w:pPr>
              <w:pStyle w:val="rvps2"/>
              <w:tabs>
                <w:tab w:val="left" w:pos="567"/>
              </w:tabs>
              <w:spacing w:before="0" w:after="0"/>
              <w:jc w:val="both"/>
              <w:rPr>
                <w:rFonts w:ascii="Times New Roman" w:eastAsia="Times New Roman" w:hAnsi="Times New Roman" w:cs="Times New Roman"/>
              </w:rPr>
            </w:pPr>
            <w:r w:rsidRPr="084D5992">
              <w:rPr>
                <w:rFonts w:ascii="Times New Roman" w:eastAsia="Times New Roman" w:hAnsi="Times New Roman" w:cs="Times New Roman"/>
              </w:rPr>
              <w:t>2) винні у наданні недостовірної інформації, яку вимагав організатор як умову участі в процедурі конкурсного відбору, або не надають цю інформацію</w:t>
            </w:r>
          </w:p>
        </w:tc>
        <w:tc>
          <w:tcPr>
            <w:tcW w:w="30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CA48CF" w14:textId="3EA9A82D" w:rsidR="084D5992" w:rsidRDefault="084D5992" w:rsidP="084D5992">
            <w:pPr>
              <w:tabs>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Довідка в</w:t>
            </w:r>
            <w:r w:rsidRPr="084D5992">
              <w:rPr>
                <w:rFonts w:ascii="Times New Roman" w:eastAsia="Times New Roman" w:hAnsi="Times New Roman" w:cs="Times New Roman"/>
                <w:b/>
                <w:bCs/>
                <w:sz w:val="24"/>
                <w:szCs w:val="24"/>
              </w:rPr>
              <w:t xml:space="preserve"> довільній формі</w:t>
            </w:r>
            <w:r w:rsidRPr="084D5992">
              <w:rPr>
                <w:rFonts w:ascii="Times New Roman" w:eastAsia="Times New Roman" w:hAnsi="Times New Roman" w:cs="Times New Roman"/>
                <w:sz w:val="24"/>
                <w:szCs w:val="24"/>
              </w:rPr>
              <w:t xml:space="preserve"> про відсутність конфлікту інтересів за підписом уповноваженої особи учасника та завірену печаткою (у разі її використання). </w:t>
            </w:r>
            <w:r w:rsidRPr="084D5992">
              <w:rPr>
                <w:rFonts w:ascii="Times New Roman" w:eastAsia="Times New Roman" w:hAnsi="Times New Roman" w:cs="Times New Roman"/>
                <w:i/>
                <w:iCs/>
                <w:sz w:val="24"/>
                <w:szCs w:val="24"/>
              </w:rPr>
              <w:t xml:space="preserve"> </w:t>
            </w:r>
          </w:p>
        </w:tc>
      </w:tr>
    </w:tbl>
    <w:p w14:paraId="4721FB85" w14:textId="13A3B243" w:rsidR="00373AC7" w:rsidRDefault="3380C159" w:rsidP="084D5992">
      <w:pPr>
        <w:tabs>
          <w:tab w:val="left" w:pos="567"/>
        </w:tabs>
        <w:jc w:val="both"/>
        <w:rPr>
          <w:rFonts w:ascii="Times New Roman" w:eastAsia="Times New Roman" w:hAnsi="Times New Roman" w:cs="Times New Roman"/>
          <w:color w:val="00000A"/>
        </w:rPr>
      </w:pPr>
      <w:r w:rsidRPr="084D5992">
        <w:rPr>
          <w:rFonts w:ascii="Times New Roman" w:eastAsia="Times New Roman" w:hAnsi="Times New Roman" w:cs="Times New Roman"/>
          <w:b/>
          <w:bCs/>
          <w:i/>
          <w:iCs/>
          <w:color w:val="00000A"/>
        </w:rPr>
        <w:t xml:space="preserve"> </w:t>
      </w:r>
    </w:p>
    <w:p w14:paraId="231A3D12" w14:textId="6720E399" w:rsidR="00373AC7" w:rsidRDefault="3380C159" w:rsidP="084D5992">
      <w:pPr>
        <w:tabs>
          <w:tab w:val="left" w:pos="567"/>
        </w:tabs>
        <w:ind w:right="22"/>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Примітка:</w:t>
      </w:r>
    </w:p>
    <w:p w14:paraId="0E949847" w14:textId="5E334C30" w:rsidR="00373AC7" w:rsidRDefault="3380C159" w:rsidP="084D5992">
      <w:pPr>
        <w:tabs>
          <w:tab w:val="left" w:pos="567"/>
        </w:tabs>
        <w:ind w:right="22"/>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xml:space="preserve">- усі сторінки конкурсної пропозиції повинні бути </w:t>
      </w:r>
      <w:r w:rsidRPr="084D5992">
        <w:rPr>
          <w:rFonts w:ascii="Times New Roman" w:eastAsia="Times New Roman" w:hAnsi="Times New Roman" w:cs="Times New Roman"/>
          <w:color w:val="000000" w:themeColor="text1"/>
          <w:sz w:val="24"/>
          <w:szCs w:val="24"/>
          <w:u w:val="single"/>
        </w:rPr>
        <w:t>пронумеровані та скріплені печаткою</w:t>
      </w:r>
      <w:r w:rsidRPr="084D5992">
        <w:rPr>
          <w:rFonts w:ascii="Times New Roman" w:eastAsia="Times New Roman" w:hAnsi="Times New Roman" w:cs="Times New Roman"/>
          <w:color w:val="000000" w:themeColor="text1"/>
          <w:sz w:val="24"/>
          <w:szCs w:val="24"/>
        </w:rPr>
        <w:t xml:space="preserve"> (у разі її використання). </w:t>
      </w:r>
    </w:p>
    <w:p w14:paraId="2DFC10F4" w14:textId="34B54BBB" w:rsidR="00373AC7" w:rsidRDefault="00373AC7" w:rsidP="084D5992">
      <w:pPr>
        <w:tabs>
          <w:tab w:val="left" w:pos="567"/>
        </w:tabs>
        <w:ind w:right="22"/>
        <w:jc w:val="both"/>
        <w:rPr>
          <w:rFonts w:ascii="Times New Roman" w:eastAsia="Times New Roman" w:hAnsi="Times New Roman" w:cs="Times New Roman"/>
          <w:color w:val="000000" w:themeColor="text1"/>
          <w:sz w:val="20"/>
          <w:szCs w:val="20"/>
        </w:rPr>
      </w:pPr>
    </w:p>
    <w:p w14:paraId="3CA48591" w14:textId="18EF2D97" w:rsidR="00373AC7" w:rsidRDefault="3380C159" w:rsidP="084D5992">
      <w:pPr>
        <w:tabs>
          <w:tab w:val="left" w:pos="567"/>
        </w:tabs>
        <w:jc w:val="both"/>
        <w:rPr>
          <w:rFonts w:ascii="Times New Roman" w:eastAsia="Times New Roman" w:hAnsi="Times New Roman" w:cs="Times New Roman"/>
          <w:color w:val="000000" w:themeColor="text1"/>
          <w:sz w:val="20"/>
          <w:szCs w:val="20"/>
        </w:rPr>
      </w:pPr>
      <w:r w:rsidRPr="084D5992">
        <w:rPr>
          <w:rFonts w:ascii="Times New Roman" w:eastAsia="Times New Roman" w:hAnsi="Times New Roman" w:cs="Times New Roman"/>
          <w:color w:val="000000" w:themeColor="text1"/>
          <w:sz w:val="24"/>
          <w:szCs w:val="24"/>
        </w:rPr>
        <w:t xml:space="preserve">- усі документи (за винятком сторінок оригіналів, виданих іншими установами), повинні містити </w:t>
      </w:r>
      <w:r w:rsidRPr="084D5992">
        <w:rPr>
          <w:rFonts w:ascii="Times New Roman" w:eastAsia="Times New Roman" w:hAnsi="Times New Roman" w:cs="Times New Roman"/>
          <w:color w:val="000000" w:themeColor="text1"/>
          <w:sz w:val="24"/>
          <w:szCs w:val="24"/>
          <w:u w:val="single"/>
        </w:rPr>
        <w:t>підпис учасника/уповноваженої особи учасника конкурсного відбору</w:t>
      </w:r>
      <w:r w:rsidRPr="084D5992">
        <w:rPr>
          <w:rFonts w:ascii="Times New Roman" w:eastAsia="Times New Roman" w:hAnsi="Times New Roman" w:cs="Times New Roman"/>
          <w:color w:val="000000" w:themeColor="text1"/>
          <w:sz w:val="20"/>
          <w:szCs w:val="20"/>
        </w:rPr>
        <w:t>.</w:t>
      </w:r>
    </w:p>
    <w:p w14:paraId="773B916F" w14:textId="0B2F5E91" w:rsidR="00373AC7" w:rsidRDefault="00373AC7" w:rsidP="084D5992">
      <w:pPr>
        <w:tabs>
          <w:tab w:val="left" w:pos="567"/>
          <w:tab w:val="left" w:pos="6030"/>
          <w:tab w:val="right" w:pos="14570"/>
        </w:tabs>
        <w:jc w:val="both"/>
        <w:rPr>
          <w:rFonts w:ascii="Times New Roman" w:eastAsia="Times New Roman" w:hAnsi="Times New Roman" w:cs="Times New Roman"/>
          <w:color w:val="000000" w:themeColor="text1"/>
          <w:sz w:val="24"/>
          <w:szCs w:val="24"/>
        </w:rPr>
      </w:pPr>
    </w:p>
    <w:p w14:paraId="5E72B7C1" w14:textId="7B885B09" w:rsidR="00373AC7" w:rsidRDefault="00373AC7" w:rsidP="37449501">
      <w:pPr>
        <w:tabs>
          <w:tab w:val="left" w:pos="567"/>
        </w:tabs>
        <w:jc w:val="both"/>
        <w:rPr>
          <w:rFonts w:ascii="Times New Roman" w:eastAsia="Times New Roman" w:hAnsi="Times New Roman" w:cs="Times New Roman"/>
          <w:b/>
          <w:bCs/>
          <w:color w:val="000000" w:themeColor="text1"/>
          <w:sz w:val="24"/>
          <w:szCs w:val="24"/>
        </w:rPr>
      </w:pPr>
    </w:p>
    <w:p w14:paraId="46268E8B" w14:textId="3826BC9A" w:rsidR="00373AC7" w:rsidRDefault="00373AC7" w:rsidP="084D5992">
      <w:pPr>
        <w:tabs>
          <w:tab w:val="left" w:pos="567"/>
        </w:tabs>
        <w:jc w:val="both"/>
        <w:rPr>
          <w:rFonts w:ascii="Times New Roman" w:eastAsia="Times New Roman" w:hAnsi="Times New Roman" w:cs="Times New Roman"/>
          <w:b/>
          <w:bCs/>
          <w:color w:val="000000" w:themeColor="text1"/>
          <w:sz w:val="24"/>
          <w:szCs w:val="24"/>
        </w:rPr>
      </w:pPr>
    </w:p>
    <w:p w14:paraId="739F8583" w14:textId="27398B4A"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Додаток 3</w:t>
      </w:r>
    </w:p>
    <w:p w14:paraId="3ADF81C3" w14:textId="66A3FE57"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до конкурсної документації</w:t>
      </w:r>
    </w:p>
    <w:p w14:paraId="30ACB20C" w14:textId="0EE1CF1C" w:rsidR="00373AC7" w:rsidRDefault="3380C159" w:rsidP="084D5992">
      <w:pPr>
        <w:keepLines/>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Технічне завдання</w:t>
      </w:r>
    </w:p>
    <w:p w14:paraId="6BA7356C" w14:textId="41A027A6" w:rsidR="00373AC7" w:rsidRDefault="2D257DBB" w:rsidP="084D5992">
      <w:pPr>
        <w:keepLines/>
        <w:tabs>
          <w:tab w:val="left" w:pos="567"/>
        </w:tabs>
        <w:jc w:val="both"/>
        <w:rPr>
          <w:rFonts w:ascii="Times New Roman" w:eastAsia="Times New Roman" w:hAnsi="Times New Roman" w:cs="Times New Roman"/>
          <w:i/>
          <w:iCs/>
          <w:color w:val="000000" w:themeColor="text1"/>
          <w:sz w:val="24"/>
          <w:szCs w:val="24"/>
        </w:rPr>
      </w:pPr>
      <w:r w:rsidRPr="084D5992">
        <w:rPr>
          <w:rFonts w:ascii="Times New Roman" w:eastAsia="Times New Roman" w:hAnsi="Times New Roman" w:cs="Times New Roman"/>
          <w:i/>
          <w:iCs/>
          <w:color w:val="000000" w:themeColor="text1"/>
          <w:sz w:val="24"/>
          <w:szCs w:val="24"/>
        </w:rPr>
        <w:t>Капітальний ремонт системи електромереж стаціонарного корпусу №1 КНП "ЦМКЛ" СМР на виконання заходів з енергозбереження шляхом встановлення сонячної електростанції, за адресою м. Суми, вул.20 років Перемоги, 13</w:t>
      </w:r>
      <w:r w:rsidR="30B4CEFA" w:rsidRPr="084D5992">
        <w:rPr>
          <w:rFonts w:ascii="Times New Roman" w:eastAsia="Times New Roman" w:hAnsi="Times New Roman" w:cs="Times New Roman"/>
          <w:i/>
          <w:iCs/>
          <w:color w:val="000000" w:themeColor="text1"/>
          <w:sz w:val="24"/>
          <w:szCs w:val="24"/>
        </w:rPr>
        <w:t>,</w:t>
      </w:r>
      <w:r w:rsidR="2EF453D3" w:rsidRPr="084D5992">
        <w:rPr>
          <w:rFonts w:ascii="Times New Roman" w:eastAsia="Times New Roman" w:hAnsi="Times New Roman" w:cs="Times New Roman"/>
          <w:i/>
          <w:iCs/>
          <w:color w:val="000000" w:themeColor="text1"/>
          <w:sz w:val="24"/>
          <w:szCs w:val="24"/>
        </w:rPr>
        <w:t xml:space="preserve"> </w:t>
      </w:r>
      <w:r w:rsidRPr="084D5992">
        <w:rPr>
          <w:rFonts w:ascii="Times New Roman" w:eastAsia="Times New Roman" w:hAnsi="Times New Roman" w:cs="Times New Roman"/>
          <w:i/>
          <w:iCs/>
          <w:color w:val="000000" w:themeColor="text1"/>
          <w:sz w:val="24"/>
          <w:szCs w:val="24"/>
        </w:rPr>
        <w:t>Сумськ</w:t>
      </w:r>
      <w:r w:rsidR="3530252E" w:rsidRPr="084D5992">
        <w:rPr>
          <w:rFonts w:ascii="Times New Roman" w:eastAsia="Times New Roman" w:hAnsi="Times New Roman" w:cs="Times New Roman"/>
          <w:i/>
          <w:iCs/>
          <w:color w:val="000000" w:themeColor="text1"/>
          <w:sz w:val="24"/>
          <w:szCs w:val="24"/>
        </w:rPr>
        <w:t xml:space="preserve">а </w:t>
      </w:r>
      <w:r w:rsidRPr="084D5992">
        <w:rPr>
          <w:rFonts w:ascii="Times New Roman" w:eastAsia="Times New Roman" w:hAnsi="Times New Roman" w:cs="Times New Roman"/>
          <w:i/>
          <w:iCs/>
          <w:color w:val="000000" w:themeColor="text1"/>
          <w:sz w:val="24"/>
          <w:szCs w:val="24"/>
        </w:rPr>
        <w:t>област</w:t>
      </w:r>
      <w:r w:rsidR="3719CF8A" w:rsidRPr="084D5992">
        <w:rPr>
          <w:rFonts w:ascii="Times New Roman" w:eastAsia="Times New Roman" w:hAnsi="Times New Roman" w:cs="Times New Roman"/>
          <w:i/>
          <w:iCs/>
          <w:color w:val="000000" w:themeColor="text1"/>
          <w:sz w:val="24"/>
          <w:szCs w:val="24"/>
        </w:rPr>
        <w:t>ь</w:t>
      </w:r>
      <w:r w:rsidR="54F8AAB0" w:rsidRPr="084D5992">
        <w:rPr>
          <w:rFonts w:ascii="Times New Roman" w:eastAsia="Times New Roman" w:hAnsi="Times New Roman" w:cs="Times New Roman"/>
          <w:i/>
          <w:iCs/>
          <w:color w:val="000000" w:themeColor="text1"/>
          <w:sz w:val="24"/>
          <w:szCs w:val="24"/>
        </w:rPr>
        <w:t xml:space="preserve"> (черга будівництва 2 Пусковий комплекс ),</w:t>
      </w:r>
    </w:p>
    <w:p w14:paraId="3B9647EA" w14:textId="0306279E" w:rsidR="00373AC7" w:rsidRDefault="00373AC7" w:rsidP="084D5992">
      <w:pPr>
        <w:keepLines/>
        <w:tabs>
          <w:tab w:val="left" w:pos="567"/>
        </w:tabs>
        <w:jc w:val="both"/>
        <w:rPr>
          <w:rFonts w:ascii="Times New Roman" w:eastAsia="Times New Roman" w:hAnsi="Times New Roman" w:cs="Times New Roman"/>
          <w:i/>
          <w:iCs/>
          <w:color w:val="000000" w:themeColor="text1"/>
          <w:sz w:val="24"/>
          <w:szCs w:val="24"/>
        </w:rPr>
      </w:pPr>
    </w:p>
    <w:p w14:paraId="2C2C4F6A" w14:textId="4D4E8793" w:rsidR="00373AC7" w:rsidRDefault="3380C159" w:rsidP="084D5992">
      <w:pPr>
        <w:pStyle w:val="a6"/>
        <w:widowControl w:val="0"/>
        <w:numPr>
          <w:ilvl w:val="0"/>
          <w:numId w:val="34"/>
        </w:numPr>
        <w:tabs>
          <w:tab w:val="left" w:pos="363"/>
          <w:tab w:val="left" w:pos="567"/>
        </w:tabs>
        <w:spacing w:before="142" w:line="274" w:lineRule="auto"/>
        <w:ind w:left="0" w:firstLine="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Загальний опис робіт:</w:t>
      </w:r>
    </w:p>
    <w:p w14:paraId="76E06D58" w14:textId="20642D6E"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xml:space="preserve">Сонячна електростанція (далі - СЕС) проектується для часткової компенсації власних потреб у споживанні електроенергії </w:t>
      </w:r>
      <w:r w:rsidR="632A98AF" w:rsidRPr="084D5992">
        <w:rPr>
          <w:rFonts w:ascii="Times New Roman" w:eastAsia="Times New Roman" w:hAnsi="Times New Roman" w:cs="Times New Roman"/>
          <w:color w:val="000000" w:themeColor="text1"/>
          <w:sz w:val="24"/>
          <w:szCs w:val="24"/>
        </w:rPr>
        <w:t>Комунальн</w:t>
      </w:r>
      <w:r w:rsidR="505250D9" w:rsidRPr="084D5992">
        <w:rPr>
          <w:rFonts w:ascii="Times New Roman" w:eastAsia="Times New Roman" w:hAnsi="Times New Roman" w:cs="Times New Roman"/>
          <w:color w:val="000000" w:themeColor="text1"/>
          <w:sz w:val="24"/>
          <w:szCs w:val="24"/>
        </w:rPr>
        <w:t>ого</w:t>
      </w:r>
      <w:r w:rsidR="632A98AF" w:rsidRPr="084D5992">
        <w:rPr>
          <w:rFonts w:ascii="Times New Roman" w:eastAsia="Times New Roman" w:hAnsi="Times New Roman" w:cs="Times New Roman"/>
          <w:color w:val="000000" w:themeColor="text1"/>
          <w:sz w:val="24"/>
          <w:szCs w:val="24"/>
        </w:rPr>
        <w:t xml:space="preserve"> некомерційн</w:t>
      </w:r>
      <w:r w:rsidR="17F4220F" w:rsidRPr="084D5992">
        <w:rPr>
          <w:rFonts w:ascii="Times New Roman" w:eastAsia="Times New Roman" w:hAnsi="Times New Roman" w:cs="Times New Roman"/>
          <w:color w:val="000000" w:themeColor="text1"/>
          <w:sz w:val="24"/>
          <w:szCs w:val="24"/>
        </w:rPr>
        <w:t>ого</w:t>
      </w:r>
      <w:r w:rsidR="632A98AF" w:rsidRPr="084D5992">
        <w:rPr>
          <w:rFonts w:ascii="Times New Roman" w:eastAsia="Times New Roman" w:hAnsi="Times New Roman" w:cs="Times New Roman"/>
          <w:color w:val="000000" w:themeColor="text1"/>
          <w:sz w:val="24"/>
          <w:szCs w:val="24"/>
        </w:rPr>
        <w:t xml:space="preserve"> підприємств</w:t>
      </w:r>
      <w:r w:rsidR="33E9305D" w:rsidRPr="084D5992">
        <w:rPr>
          <w:rFonts w:ascii="Times New Roman" w:eastAsia="Times New Roman" w:hAnsi="Times New Roman" w:cs="Times New Roman"/>
          <w:color w:val="000000" w:themeColor="text1"/>
          <w:sz w:val="24"/>
          <w:szCs w:val="24"/>
        </w:rPr>
        <w:t>а</w:t>
      </w:r>
      <w:r w:rsidR="632A98AF" w:rsidRPr="084D5992">
        <w:rPr>
          <w:rFonts w:ascii="Times New Roman" w:eastAsia="Times New Roman" w:hAnsi="Times New Roman" w:cs="Times New Roman"/>
          <w:color w:val="000000" w:themeColor="text1"/>
          <w:sz w:val="24"/>
          <w:szCs w:val="24"/>
        </w:rPr>
        <w:t xml:space="preserve"> «Центральна міська клінічна лікарня» Сумської міської ради</w:t>
      </w:r>
      <w:r w:rsidRPr="084D5992">
        <w:rPr>
          <w:rFonts w:ascii="Times New Roman" w:eastAsia="Times New Roman" w:hAnsi="Times New Roman" w:cs="Times New Roman"/>
          <w:color w:val="000000" w:themeColor="text1"/>
          <w:sz w:val="24"/>
          <w:szCs w:val="24"/>
        </w:rPr>
        <w:t>.</w:t>
      </w:r>
    </w:p>
    <w:p w14:paraId="2CFFD5B4" w14:textId="63E3E187"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Роботи (послуги) мають включати наступний перелік:</w:t>
      </w:r>
    </w:p>
    <w:p w14:paraId="0D834904" w14:textId="4ABC6A03" w:rsidR="00373AC7" w:rsidRDefault="3380C159" w:rsidP="084D5992">
      <w:pPr>
        <w:pStyle w:val="a6"/>
        <w:numPr>
          <w:ilvl w:val="0"/>
          <w:numId w:val="33"/>
        </w:numPr>
        <w:tabs>
          <w:tab w:val="left" w:pos="567"/>
        </w:tabs>
        <w:spacing w:line="276" w:lineRule="auto"/>
        <w:ind w:left="0" w:firstLine="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Транспортування обладнання, товарів та матеріалів до місця встановлення;</w:t>
      </w:r>
    </w:p>
    <w:p w14:paraId="672E0A87" w14:textId="40577E7D" w:rsidR="00373AC7" w:rsidRDefault="3380C159" w:rsidP="084D5992">
      <w:pPr>
        <w:pStyle w:val="a6"/>
        <w:numPr>
          <w:ilvl w:val="0"/>
          <w:numId w:val="33"/>
        </w:numPr>
        <w:tabs>
          <w:tab w:val="left" w:pos="567"/>
        </w:tabs>
        <w:spacing w:line="276" w:lineRule="auto"/>
        <w:ind w:left="0" w:firstLine="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Монтажні роботи по встановленню СЕС;</w:t>
      </w:r>
    </w:p>
    <w:p w14:paraId="53505DF7" w14:textId="0084D57C" w:rsidR="00373AC7" w:rsidRDefault="3380C159" w:rsidP="084D5992">
      <w:pPr>
        <w:pStyle w:val="a6"/>
        <w:numPr>
          <w:ilvl w:val="0"/>
          <w:numId w:val="33"/>
        </w:numPr>
        <w:tabs>
          <w:tab w:val="left" w:pos="567"/>
        </w:tabs>
        <w:spacing w:line="276" w:lineRule="auto"/>
        <w:ind w:left="0" w:firstLine="0"/>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Виконання робіт по заземленню СЕС;</w:t>
      </w:r>
    </w:p>
    <w:p w14:paraId="42804174" w14:textId="61997BCA" w:rsidR="009628EF" w:rsidRPr="009628EF" w:rsidRDefault="009628EF" w:rsidP="009628EF">
      <w:pPr>
        <w:pStyle w:val="a6"/>
        <w:numPr>
          <w:ilvl w:val="0"/>
          <w:numId w:val="33"/>
        </w:numPr>
        <w:tabs>
          <w:tab w:val="left" w:pos="567"/>
        </w:tabs>
        <w:spacing w:line="276" w:lineRule="auto"/>
        <w:ind w:left="0" w:firstLine="0"/>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Виконання робіт з блискавкозахисту;</w:t>
      </w:r>
    </w:p>
    <w:p w14:paraId="4DDBEFD7" w14:textId="534F6DC3" w:rsidR="00373AC7" w:rsidRDefault="3380C159" w:rsidP="084D5992">
      <w:pPr>
        <w:pStyle w:val="a6"/>
        <w:numPr>
          <w:ilvl w:val="0"/>
          <w:numId w:val="33"/>
        </w:numPr>
        <w:tabs>
          <w:tab w:val="left" w:pos="567"/>
        </w:tabs>
        <w:spacing w:line="276" w:lineRule="auto"/>
        <w:ind w:left="0" w:firstLine="0"/>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 xml:space="preserve">Пусконалагоджувальні роботи; </w:t>
      </w:r>
    </w:p>
    <w:p w14:paraId="2B17FDFB" w14:textId="2F51E919" w:rsidR="00F96E05" w:rsidRDefault="00F96E05" w:rsidP="084D5992">
      <w:pPr>
        <w:pStyle w:val="a6"/>
        <w:numPr>
          <w:ilvl w:val="0"/>
          <w:numId w:val="33"/>
        </w:numPr>
        <w:tabs>
          <w:tab w:val="left" w:pos="567"/>
        </w:tabs>
        <w:spacing w:line="276" w:lineRule="auto"/>
        <w:ind w:left="0" w:firstLine="0"/>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Налагодження системи моніторингу генерації енергії;</w:t>
      </w:r>
    </w:p>
    <w:p w14:paraId="2AFEA1F3" w14:textId="1A0D3A45" w:rsidR="00373AC7" w:rsidRDefault="3380C159" w:rsidP="084D5992">
      <w:pPr>
        <w:pStyle w:val="a6"/>
        <w:numPr>
          <w:ilvl w:val="0"/>
          <w:numId w:val="33"/>
        </w:numPr>
        <w:tabs>
          <w:tab w:val="left" w:pos="567"/>
        </w:tabs>
        <w:spacing w:line="276" w:lineRule="auto"/>
        <w:ind w:left="0" w:firstLine="0"/>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 xml:space="preserve">Інші необхідні роботи </w:t>
      </w:r>
      <w:r w:rsidR="5F9E47D5" w:rsidRPr="37449501">
        <w:rPr>
          <w:rFonts w:ascii="Times New Roman" w:eastAsia="Times New Roman" w:hAnsi="Times New Roman" w:cs="Times New Roman"/>
          <w:color w:val="000000" w:themeColor="text1"/>
          <w:sz w:val="24"/>
          <w:szCs w:val="24"/>
        </w:rPr>
        <w:t xml:space="preserve">і </w:t>
      </w:r>
      <w:r w:rsidRPr="37449501">
        <w:rPr>
          <w:rFonts w:ascii="Times New Roman" w:eastAsia="Times New Roman" w:hAnsi="Times New Roman" w:cs="Times New Roman"/>
          <w:color w:val="000000" w:themeColor="text1"/>
          <w:sz w:val="24"/>
          <w:szCs w:val="24"/>
        </w:rPr>
        <w:t>послуги</w:t>
      </w:r>
      <w:r w:rsidR="4FAF7889" w:rsidRPr="37449501">
        <w:rPr>
          <w:rFonts w:ascii="Times New Roman" w:eastAsia="Times New Roman" w:hAnsi="Times New Roman" w:cs="Times New Roman"/>
          <w:color w:val="000000" w:themeColor="text1"/>
          <w:sz w:val="24"/>
          <w:szCs w:val="24"/>
        </w:rPr>
        <w:t>, що передбачені проектом</w:t>
      </w:r>
      <w:r w:rsidRPr="37449501">
        <w:rPr>
          <w:rFonts w:ascii="Times New Roman" w:eastAsia="Times New Roman" w:hAnsi="Times New Roman" w:cs="Times New Roman"/>
          <w:color w:val="000000" w:themeColor="text1"/>
          <w:sz w:val="24"/>
          <w:szCs w:val="24"/>
        </w:rPr>
        <w:t>.</w:t>
      </w:r>
    </w:p>
    <w:p w14:paraId="3B568CB4" w14:textId="55355CF8" w:rsidR="00373AC7" w:rsidRDefault="00373AC7" w:rsidP="084D5992">
      <w:pPr>
        <w:tabs>
          <w:tab w:val="left" w:pos="567"/>
        </w:tabs>
        <w:spacing w:line="276" w:lineRule="auto"/>
        <w:jc w:val="both"/>
        <w:rPr>
          <w:rFonts w:ascii="Times New Roman" w:eastAsia="Times New Roman" w:hAnsi="Times New Roman" w:cs="Times New Roman"/>
          <w:color w:val="000000" w:themeColor="text1"/>
          <w:sz w:val="24"/>
          <w:szCs w:val="24"/>
        </w:rPr>
      </w:pPr>
    </w:p>
    <w:p w14:paraId="2C76E03E" w14:textId="691B6FF1" w:rsidR="00373AC7" w:rsidRDefault="01A73209" w:rsidP="084D5992">
      <w:pPr>
        <w:tabs>
          <w:tab w:val="left" w:pos="567"/>
        </w:tabs>
        <w:spacing w:after="200" w:line="276" w:lineRule="auto"/>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О</w:t>
      </w:r>
      <w:r w:rsidR="3380C159" w:rsidRPr="084D5992">
        <w:rPr>
          <w:rFonts w:ascii="Times New Roman" w:eastAsia="Times New Roman" w:hAnsi="Times New Roman" w:cs="Times New Roman"/>
          <w:color w:val="000000" w:themeColor="text1"/>
          <w:sz w:val="24"/>
          <w:szCs w:val="24"/>
        </w:rPr>
        <w:t>бладнання, товар</w:t>
      </w:r>
      <w:r w:rsidR="387812C6" w:rsidRPr="084D5992">
        <w:rPr>
          <w:rFonts w:ascii="Times New Roman" w:eastAsia="Times New Roman" w:hAnsi="Times New Roman" w:cs="Times New Roman"/>
          <w:color w:val="000000" w:themeColor="text1"/>
          <w:sz w:val="24"/>
          <w:szCs w:val="24"/>
        </w:rPr>
        <w:t>и</w:t>
      </w:r>
      <w:r w:rsidR="3380C159" w:rsidRPr="084D5992">
        <w:rPr>
          <w:rFonts w:ascii="Times New Roman" w:eastAsia="Times New Roman" w:hAnsi="Times New Roman" w:cs="Times New Roman"/>
          <w:color w:val="000000" w:themeColor="text1"/>
          <w:sz w:val="24"/>
          <w:szCs w:val="24"/>
        </w:rPr>
        <w:t xml:space="preserve"> та матеріал</w:t>
      </w:r>
      <w:r w:rsidR="2316473A" w:rsidRPr="084D5992">
        <w:rPr>
          <w:rFonts w:ascii="Times New Roman" w:eastAsia="Times New Roman" w:hAnsi="Times New Roman" w:cs="Times New Roman"/>
          <w:color w:val="000000" w:themeColor="text1"/>
          <w:sz w:val="24"/>
          <w:szCs w:val="24"/>
        </w:rPr>
        <w:t>и</w:t>
      </w:r>
      <w:r w:rsidR="3380C159" w:rsidRPr="084D5992">
        <w:rPr>
          <w:rFonts w:ascii="Times New Roman" w:eastAsia="Times New Roman" w:hAnsi="Times New Roman" w:cs="Times New Roman"/>
          <w:color w:val="000000" w:themeColor="text1"/>
          <w:sz w:val="24"/>
          <w:szCs w:val="24"/>
        </w:rPr>
        <w:t xml:space="preserve"> </w:t>
      </w:r>
      <w:r w:rsidR="29AB6379" w:rsidRPr="084D5992">
        <w:rPr>
          <w:rFonts w:ascii="Times New Roman" w:eastAsia="Times New Roman" w:hAnsi="Times New Roman" w:cs="Times New Roman"/>
          <w:color w:val="000000" w:themeColor="text1"/>
          <w:sz w:val="24"/>
          <w:szCs w:val="24"/>
        </w:rPr>
        <w:t xml:space="preserve">та вартість роботи </w:t>
      </w:r>
      <w:r w:rsidR="3380C159" w:rsidRPr="084D5992">
        <w:rPr>
          <w:rFonts w:ascii="Times New Roman" w:eastAsia="Times New Roman" w:hAnsi="Times New Roman" w:cs="Times New Roman"/>
          <w:color w:val="000000" w:themeColor="text1"/>
          <w:sz w:val="24"/>
          <w:szCs w:val="24"/>
        </w:rPr>
        <w:t>входить у загальну вартість СЕС.</w:t>
      </w:r>
    </w:p>
    <w:p w14:paraId="6DD125E0" w14:textId="52A61CCE" w:rsidR="00373AC7" w:rsidRDefault="3380C159" w:rsidP="084D5992">
      <w:pPr>
        <w:tabs>
          <w:tab w:val="left" w:pos="567"/>
        </w:tabs>
        <w:spacing w:after="200" w:line="276" w:lineRule="auto"/>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Підрядник бере безпосередню участь у запуску СЕС у експлуатацію та несе відповідальність щодо технічної частини її запуску.</w:t>
      </w:r>
    </w:p>
    <w:p w14:paraId="7FE5AF98" w14:textId="6941E08D" w:rsidR="3380C159" w:rsidRDefault="3380C159" w:rsidP="37449501">
      <w:pPr>
        <w:tabs>
          <w:tab w:val="left" w:pos="567"/>
        </w:tabs>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 xml:space="preserve">Початок робіт – не пізніше </w:t>
      </w:r>
      <w:r w:rsidR="68C134C7" w:rsidRPr="37449501">
        <w:rPr>
          <w:rFonts w:ascii="Times New Roman" w:eastAsia="Times New Roman" w:hAnsi="Times New Roman" w:cs="Times New Roman"/>
          <w:color w:val="000000" w:themeColor="text1"/>
          <w:sz w:val="24"/>
          <w:szCs w:val="24"/>
        </w:rPr>
        <w:t>ніж 21 день після підписання контракту або 31 че</w:t>
      </w:r>
      <w:r w:rsidR="3BCAACBA" w:rsidRPr="37449501">
        <w:rPr>
          <w:rFonts w:ascii="Times New Roman" w:eastAsia="Times New Roman" w:hAnsi="Times New Roman" w:cs="Times New Roman"/>
          <w:color w:val="000000" w:themeColor="text1"/>
          <w:sz w:val="24"/>
          <w:szCs w:val="24"/>
        </w:rPr>
        <w:t>рвня 2023 року</w:t>
      </w:r>
    </w:p>
    <w:p w14:paraId="1116A8E9" w14:textId="7D7D68B4"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 xml:space="preserve">Закінчення робіт - не пізніше </w:t>
      </w:r>
      <w:r w:rsidR="2862A620" w:rsidRPr="37449501">
        <w:rPr>
          <w:rFonts w:ascii="Times New Roman" w:eastAsia="Times New Roman" w:hAnsi="Times New Roman" w:cs="Times New Roman"/>
          <w:color w:val="000000" w:themeColor="text1"/>
          <w:sz w:val="24"/>
          <w:szCs w:val="24"/>
        </w:rPr>
        <w:t>1</w:t>
      </w:r>
      <w:r w:rsidRPr="37449501">
        <w:rPr>
          <w:rFonts w:ascii="Times New Roman" w:eastAsia="Times New Roman" w:hAnsi="Times New Roman" w:cs="Times New Roman"/>
          <w:color w:val="000000" w:themeColor="text1"/>
          <w:sz w:val="24"/>
          <w:szCs w:val="24"/>
        </w:rPr>
        <w:t xml:space="preserve"> </w:t>
      </w:r>
      <w:r w:rsidR="0C1C9B93" w:rsidRPr="37449501">
        <w:rPr>
          <w:rFonts w:ascii="Times New Roman" w:eastAsia="Times New Roman" w:hAnsi="Times New Roman" w:cs="Times New Roman"/>
          <w:color w:val="000000" w:themeColor="text1"/>
          <w:sz w:val="24"/>
          <w:szCs w:val="24"/>
        </w:rPr>
        <w:t>серпня</w:t>
      </w:r>
      <w:r w:rsidR="5A770306" w:rsidRPr="37449501">
        <w:rPr>
          <w:rFonts w:ascii="Times New Roman" w:eastAsia="Times New Roman" w:hAnsi="Times New Roman" w:cs="Times New Roman"/>
          <w:color w:val="000000" w:themeColor="text1"/>
          <w:sz w:val="24"/>
          <w:szCs w:val="24"/>
        </w:rPr>
        <w:t xml:space="preserve"> </w:t>
      </w:r>
      <w:r w:rsidRPr="37449501">
        <w:rPr>
          <w:rFonts w:ascii="Times New Roman" w:eastAsia="Times New Roman" w:hAnsi="Times New Roman" w:cs="Times New Roman"/>
          <w:color w:val="000000" w:themeColor="text1"/>
          <w:sz w:val="24"/>
          <w:szCs w:val="24"/>
        </w:rPr>
        <w:t>2023 року.</w:t>
      </w:r>
    </w:p>
    <w:p w14:paraId="24BD696B" w14:textId="4C25B582" w:rsidR="00373AC7" w:rsidRDefault="3380C159" w:rsidP="084D5992">
      <w:pPr>
        <w:pStyle w:val="a6"/>
        <w:widowControl w:val="0"/>
        <w:numPr>
          <w:ilvl w:val="0"/>
          <w:numId w:val="34"/>
        </w:numPr>
        <w:tabs>
          <w:tab w:val="left" w:pos="363"/>
          <w:tab w:val="left" w:pos="567"/>
        </w:tabs>
        <w:spacing w:before="142" w:line="274" w:lineRule="auto"/>
        <w:ind w:left="0" w:firstLine="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Місце виконання робіт</w:t>
      </w:r>
    </w:p>
    <w:p w14:paraId="5D60875F" w14:textId="46ACBC7A" w:rsidR="00373AC7" w:rsidRDefault="3380C159" w:rsidP="37449501">
      <w:pPr>
        <w:tabs>
          <w:tab w:val="left" w:pos="567"/>
        </w:tabs>
        <w:jc w:val="both"/>
        <w:rPr>
          <w:rFonts w:ascii="Times New Roman" w:eastAsia="Times New Roman" w:hAnsi="Times New Roman" w:cs="Times New Roman"/>
          <w:color w:val="000000" w:themeColor="text1"/>
          <w:sz w:val="24"/>
          <w:szCs w:val="24"/>
          <w:highlight w:val="yellow"/>
        </w:rPr>
      </w:pPr>
      <w:r w:rsidRPr="37449501">
        <w:rPr>
          <w:rFonts w:ascii="Times New Roman" w:eastAsia="Times New Roman" w:hAnsi="Times New Roman" w:cs="Times New Roman"/>
          <w:color w:val="000000" w:themeColor="text1"/>
          <w:sz w:val="24"/>
          <w:szCs w:val="24"/>
        </w:rPr>
        <w:t xml:space="preserve">Адреса встановлення СЕС: </w:t>
      </w:r>
      <w:r w:rsidR="0CEEF8C9" w:rsidRPr="37449501">
        <w:rPr>
          <w:rFonts w:ascii="Times New Roman" w:eastAsia="Times New Roman" w:hAnsi="Times New Roman" w:cs="Times New Roman"/>
          <w:color w:val="000000" w:themeColor="text1"/>
          <w:sz w:val="24"/>
          <w:szCs w:val="24"/>
        </w:rPr>
        <w:t>м. Суми, вул.20 років Перемоги, 13, Сумська область, Україна</w:t>
      </w:r>
      <w:r w:rsidRPr="37449501">
        <w:rPr>
          <w:rFonts w:ascii="Times New Roman" w:eastAsia="Times New Roman" w:hAnsi="Times New Roman" w:cs="Times New Roman"/>
          <w:color w:val="000000" w:themeColor="text1"/>
          <w:sz w:val="24"/>
          <w:szCs w:val="24"/>
        </w:rPr>
        <w:t xml:space="preserve">. </w:t>
      </w:r>
    </w:p>
    <w:p w14:paraId="14A7476D" w14:textId="500126C5" w:rsidR="00373AC7" w:rsidRDefault="00373AC7" w:rsidP="084D5992">
      <w:pPr>
        <w:tabs>
          <w:tab w:val="left" w:pos="567"/>
        </w:tabs>
        <w:jc w:val="both"/>
        <w:rPr>
          <w:rFonts w:ascii="Times New Roman" w:eastAsia="Times New Roman" w:hAnsi="Times New Roman" w:cs="Times New Roman"/>
          <w:color w:val="000000" w:themeColor="text1"/>
          <w:sz w:val="24"/>
          <w:szCs w:val="24"/>
        </w:rPr>
      </w:pPr>
    </w:p>
    <w:p w14:paraId="2A3EDB59" w14:textId="4B99DCE4" w:rsidR="37449501" w:rsidRDefault="37449501" w:rsidP="37449501">
      <w:pPr>
        <w:tabs>
          <w:tab w:val="left" w:pos="567"/>
        </w:tabs>
        <w:jc w:val="both"/>
        <w:rPr>
          <w:rFonts w:ascii="Times New Roman" w:eastAsia="Times New Roman" w:hAnsi="Times New Roman" w:cs="Times New Roman"/>
          <w:color w:val="000000" w:themeColor="text1"/>
          <w:sz w:val="24"/>
          <w:szCs w:val="24"/>
        </w:rPr>
      </w:pPr>
    </w:p>
    <w:p w14:paraId="21B64A00" w14:textId="782B744E" w:rsidR="37449501" w:rsidRDefault="37449501" w:rsidP="37449501">
      <w:pPr>
        <w:tabs>
          <w:tab w:val="left" w:pos="567"/>
        </w:tabs>
        <w:jc w:val="both"/>
        <w:rPr>
          <w:rFonts w:ascii="Times New Roman" w:eastAsia="Times New Roman" w:hAnsi="Times New Roman" w:cs="Times New Roman"/>
          <w:color w:val="000000" w:themeColor="text1"/>
          <w:sz w:val="24"/>
          <w:szCs w:val="24"/>
        </w:rPr>
      </w:pPr>
    </w:p>
    <w:p w14:paraId="5729856E" w14:textId="7A3B9C9C" w:rsidR="00373AC7" w:rsidRDefault="3380C159" w:rsidP="084D5992">
      <w:pPr>
        <w:pStyle w:val="a6"/>
        <w:numPr>
          <w:ilvl w:val="0"/>
          <w:numId w:val="34"/>
        </w:numPr>
        <w:tabs>
          <w:tab w:val="left" w:pos="567"/>
        </w:tabs>
        <w:spacing w:after="200" w:line="276" w:lineRule="auto"/>
        <w:ind w:left="0" w:firstLine="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lastRenderedPageBreak/>
        <w:t>Вимоги до системи в цілому.</w:t>
      </w:r>
    </w:p>
    <w:p w14:paraId="295AA58B" w14:textId="63ECFE1E"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 xml:space="preserve">Сонячна електростанція повинна бути розташована на території </w:t>
      </w:r>
      <w:r w:rsidR="502663E0" w:rsidRPr="37449501">
        <w:rPr>
          <w:rFonts w:ascii="Times New Roman" w:eastAsia="Times New Roman" w:hAnsi="Times New Roman" w:cs="Times New Roman"/>
          <w:color w:val="000000" w:themeColor="text1"/>
          <w:sz w:val="24"/>
          <w:szCs w:val="24"/>
        </w:rPr>
        <w:t>Комунальн</w:t>
      </w:r>
      <w:r w:rsidR="23C8FF37" w:rsidRPr="37449501">
        <w:rPr>
          <w:rFonts w:ascii="Times New Roman" w:eastAsia="Times New Roman" w:hAnsi="Times New Roman" w:cs="Times New Roman"/>
          <w:color w:val="000000" w:themeColor="text1"/>
          <w:sz w:val="24"/>
          <w:szCs w:val="24"/>
        </w:rPr>
        <w:t>ого</w:t>
      </w:r>
      <w:r w:rsidR="502663E0" w:rsidRPr="37449501">
        <w:rPr>
          <w:rFonts w:ascii="Times New Roman" w:eastAsia="Times New Roman" w:hAnsi="Times New Roman" w:cs="Times New Roman"/>
          <w:color w:val="000000" w:themeColor="text1"/>
          <w:sz w:val="24"/>
          <w:szCs w:val="24"/>
        </w:rPr>
        <w:t xml:space="preserve"> некомерційн</w:t>
      </w:r>
      <w:r w:rsidR="71D9570C" w:rsidRPr="37449501">
        <w:rPr>
          <w:rFonts w:ascii="Times New Roman" w:eastAsia="Times New Roman" w:hAnsi="Times New Roman" w:cs="Times New Roman"/>
          <w:color w:val="000000" w:themeColor="text1"/>
          <w:sz w:val="24"/>
          <w:szCs w:val="24"/>
        </w:rPr>
        <w:t>ого</w:t>
      </w:r>
      <w:r w:rsidR="502663E0" w:rsidRPr="37449501">
        <w:rPr>
          <w:rFonts w:ascii="Times New Roman" w:eastAsia="Times New Roman" w:hAnsi="Times New Roman" w:cs="Times New Roman"/>
          <w:color w:val="000000" w:themeColor="text1"/>
          <w:sz w:val="24"/>
          <w:szCs w:val="24"/>
        </w:rPr>
        <w:t xml:space="preserve"> підприємств</w:t>
      </w:r>
      <w:r w:rsidR="51670E9A" w:rsidRPr="37449501">
        <w:rPr>
          <w:rFonts w:ascii="Times New Roman" w:eastAsia="Times New Roman" w:hAnsi="Times New Roman" w:cs="Times New Roman"/>
          <w:color w:val="000000" w:themeColor="text1"/>
          <w:sz w:val="24"/>
          <w:szCs w:val="24"/>
        </w:rPr>
        <w:t>а</w:t>
      </w:r>
      <w:r w:rsidR="502663E0" w:rsidRPr="37449501">
        <w:rPr>
          <w:rFonts w:ascii="Times New Roman" w:eastAsia="Times New Roman" w:hAnsi="Times New Roman" w:cs="Times New Roman"/>
          <w:color w:val="000000" w:themeColor="text1"/>
          <w:sz w:val="24"/>
          <w:szCs w:val="24"/>
        </w:rPr>
        <w:t xml:space="preserve"> «Центральна міська клінічна лікарня» Сумської міської ради</w:t>
      </w:r>
      <w:r w:rsidRPr="37449501">
        <w:rPr>
          <w:rFonts w:ascii="Times New Roman" w:eastAsia="Times New Roman" w:hAnsi="Times New Roman" w:cs="Times New Roman"/>
          <w:color w:val="000000" w:themeColor="text1"/>
          <w:sz w:val="24"/>
          <w:szCs w:val="24"/>
        </w:rPr>
        <w:t>.</w:t>
      </w:r>
    </w:p>
    <w:p w14:paraId="7E9CC18B" w14:textId="4B4CC9EA" w:rsidR="00984703" w:rsidRDefault="00984703" w:rsidP="37449501">
      <w:pPr>
        <w:tabs>
          <w:tab w:val="left" w:pos="567"/>
        </w:tabs>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Встановлення СЕС розбита н</w:t>
      </w:r>
      <w:r w:rsidR="5491EE15" w:rsidRPr="37449501">
        <w:rPr>
          <w:rFonts w:ascii="Times New Roman" w:eastAsia="Times New Roman" w:hAnsi="Times New Roman" w:cs="Times New Roman"/>
          <w:color w:val="000000" w:themeColor="text1"/>
          <w:sz w:val="24"/>
          <w:szCs w:val="24"/>
        </w:rPr>
        <w:t>а</w:t>
      </w:r>
      <w:r w:rsidRPr="37449501">
        <w:rPr>
          <w:rFonts w:ascii="Times New Roman" w:eastAsia="Times New Roman" w:hAnsi="Times New Roman" w:cs="Times New Roman"/>
          <w:color w:val="000000" w:themeColor="text1"/>
          <w:sz w:val="24"/>
          <w:szCs w:val="24"/>
        </w:rPr>
        <w:t xml:space="preserve"> 2 пускових комплекси, перший пусковий комплекс потужністю</w:t>
      </w:r>
      <w:r w:rsidR="00AE22C3" w:rsidRPr="37449501">
        <w:rPr>
          <w:rFonts w:ascii="Times New Roman" w:eastAsia="Times New Roman" w:hAnsi="Times New Roman" w:cs="Times New Roman"/>
          <w:color w:val="000000" w:themeColor="text1"/>
          <w:sz w:val="24"/>
          <w:szCs w:val="24"/>
        </w:rPr>
        <w:t xml:space="preserve"> 17,82 кВт, другий пусковий комплекс - 40</w:t>
      </w:r>
      <w:r w:rsidR="28EB59BE" w:rsidRPr="37449501">
        <w:rPr>
          <w:rFonts w:ascii="Times New Roman" w:eastAsia="Times New Roman" w:hAnsi="Times New Roman" w:cs="Times New Roman"/>
          <w:color w:val="000000" w:themeColor="text1"/>
          <w:sz w:val="24"/>
          <w:szCs w:val="24"/>
        </w:rPr>
        <w:t xml:space="preserve"> </w:t>
      </w:r>
      <w:r w:rsidR="00AE22C3" w:rsidRPr="37449501">
        <w:rPr>
          <w:rFonts w:ascii="Times New Roman" w:eastAsia="Times New Roman" w:hAnsi="Times New Roman" w:cs="Times New Roman"/>
          <w:color w:val="000000" w:themeColor="text1"/>
          <w:sz w:val="24"/>
          <w:szCs w:val="24"/>
        </w:rPr>
        <w:t>кВт.</w:t>
      </w:r>
      <w:r w:rsidRPr="37449501">
        <w:rPr>
          <w:rFonts w:ascii="Times New Roman" w:eastAsia="Times New Roman" w:hAnsi="Times New Roman" w:cs="Times New Roman"/>
          <w:color w:val="000000" w:themeColor="text1"/>
          <w:sz w:val="24"/>
          <w:szCs w:val="24"/>
        </w:rPr>
        <w:t xml:space="preserve"> </w:t>
      </w:r>
    </w:p>
    <w:p w14:paraId="2C3CB682" w14:textId="08E8B9FE" w:rsidR="00984703" w:rsidRDefault="00984703" w:rsidP="084D5992">
      <w:pPr>
        <w:tabs>
          <w:tab w:val="left" w:pos="567"/>
        </w:tabs>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 xml:space="preserve">Комплекс робіт передбачає реалізацію другого пускового комплексу СЕС лікарні, після завершення робіт </w:t>
      </w:r>
      <w:r w:rsidR="00AE22C3" w:rsidRPr="37449501">
        <w:rPr>
          <w:rFonts w:ascii="Times New Roman" w:eastAsia="Times New Roman" w:hAnsi="Times New Roman" w:cs="Times New Roman"/>
          <w:color w:val="000000" w:themeColor="text1"/>
          <w:sz w:val="24"/>
          <w:szCs w:val="24"/>
        </w:rPr>
        <w:t>обидва комплекси мають працювати узгоджено.</w:t>
      </w:r>
    </w:p>
    <w:p w14:paraId="314992E5" w14:textId="13B47E0B" w:rsidR="00373AC7" w:rsidRDefault="56673187" w:rsidP="37449501">
      <w:pPr>
        <w:tabs>
          <w:tab w:val="left" w:pos="567"/>
        </w:tabs>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Р</w:t>
      </w:r>
      <w:r w:rsidR="3380C159" w:rsidRPr="37449501">
        <w:rPr>
          <w:rFonts w:ascii="Times New Roman" w:eastAsia="Times New Roman" w:hAnsi="Times New Roman" w:cs="Times New Roman"/>
          <w:color w:val="000000" w:themeColor="text1"/>
          <w:sz w:val="24"/>
          <w:szCs w:val="24"/>
        </w:rPr>
        <w:t>озміщенн</w:t>
      </w:r>
      <w:r w:rsidR="546C4A85" w:rsidRPr="37449501">
        <w:rPr>
          <w:rFonts w:ascii="Times New Roman" w:eastAsia="Times New Roman" w:hAnsi="Times New Roman" w:cs="Times New Roman"/>
          <w:color w:val="000000" w:themeColor="text1"/>
          <w:sz w:val="24"/>
          <w:szCs w:val="24"/>
        </w:rPr>
        <w:t>я</w:t>
      </w:r>
      <w:r w:rsidR="3380C159" w:rsidRPr="37449501">
        <w:rPr>
          <w:rFonts w:ascii="Times New Roman" w:eastAsia="Times New Roman" w:hAnsi="Times New Roman" w:cs="Times New Roman"/>
          <w:color w:val="000000" w:themeColor="text1"/>
          <w:sz w:val="24"/>
          <w:szCs w:val="24"/>
        </w:rPr>
        <w:t xml:space="preserve">  СЕС </w:t>
      </w:r>
      <w:r w:rsidR="17EECD3B" w:rsidRPr="37449501">
        <w:rPr>
          <w:rFonts w:ascii="Times New Roman" w:eastAsia="Times New Roman" w:hAnsi="Times New Roman" w:cs="Times New Roman"/>
          <w:color w:val="000000" w:themeColor="text1"/>
          <w:sz w:val="24"/>
          <w:szCs w:val="24"/>
        </w:rPr>
        <w:t>передбачено в проекті</w:t>
      </w:r>
      <w:r w:rsidR="29D28FCB" w:rsidRPr="37449501">
        <w:rPr>
          <w:rFonts w:ascii="Times New Roman" w:eastAsia="Times New Roman" w:hAnsi="Times New Roman" w:cs="Times New Roman"/>
          <w:color w:val="000000" w:themeColor="text1"/>
          <w:sz w:val="24"/>
          <w:szCs w:val="24"/>
        </w:rPr>
        <w:t xml:space="preserve">. </w:t>
      </w:r>
      <w:r w:rsidR="002E5F17" w:rsidRPr="37449501">
        <w:rPr>
          <w:rFonts w:ascii="Times New Roman" w:eastAsia="Times New Roman" w:hAnsi="Times New Roman" w:cs="Times New Roman"/>
          <w:color w:val="000000" w:themeColor="text1"/>
          <w:sz w:val="24"/>
          <w:szCs w:val="24"/>
        </w:rPr>
        <w:t xml:space="preserve">Розміщення сонячних </w:t>
      </w:r>
      <w:proofErr w:type="spellStart"/>
      <w:r w:rsidR="002E5F17" w:rsidRPr="37449501">
        <w:rPr>
          <w:rFonts w:ascii="Times New Roman" w:eastAsia="Times New Roman" w:hAnsi="Times New Roman" w:cs="Times New Roman"/>
          <w:color w:val="000000" w:themeColor="text1"/>
          <w:sz w:val="24"/>
          <w:szCs w:val="24"/>
        </w:rPr>
        <w:t>модулей</w:t>
      </w:r>
      <w:proofErr w:type="spellEnd"/>
      <w:r w:rsidR="002E5F17" w:rsidRPr="37449501">
        <w:rPr>
          <w:rFonts w:ascii="Times New Roman" w:eastAsia="Times New Roman" w:hAnsi="Times New Roman" w:cs="Times New Roman"/>
          <w:color w:val="000000" w:themeColor="text1"/>
          <w:sz w:val="24"/>
          <w:szCs w:val="24"/>
        </w:rPr>
        <w:t xml:space="preserve"> на </w:t>
      </w:r>
      <w:r w:rsidR="47C4C14D" w:rsidRPr="37449501">
        <w:rPr>
          <w:rFonts w:ascii="Times New Roman" w:eastAsia="Times New Roman" w:hAnsi="Times New Roman" w:cs="Times New Roman"/>
          <w:color w:val="000000" w:themeColor="text1"/>
          <w:sz w:val="24"/>
          <w:szCs w:val="24"/>
        </w:rPr>
        <w:t>д</w:t>
      </w:r>
      <w:r w:rsidR="3380C159" w:rsidRPr="37449501">
        <w:rPr>
          <w:rFonts w:ascii="Times New Roman" w:eastAsia="Times New Roman" w:hAnsi="Times New Roman" w:cs="Times New Roman"/>
          <w:color w:val="000000" w:themeColor="text1"/>
          <w:sz w:val="24"/>
          <w:szCs w:val="24"/>
        </w:rPr>
        <w:t>ах</w:t>
      </w:r>
      <w:r w:rsidR="5E23DB13" w:rsidRPr="37449501">
        <w:rPr>
          <w:rFonts w:ascii="Times New Roman" w:eastAsia="Times New Roman" w:hAnsi="Times New Roman" w:cs="Times New Roman"/>
          <w:color w:val="000000" w:themeColor="text1"/>
          <w:sz w:val="24"/>
          <w:szCs w:val="24"/>
        </w:rPr>
        <w:t>у</w:t>
      </w:r>
      <w:r w:rsidR="3380C159" w:rsidRPr="37449501">
        <w:rPr>
          <w:rFonts w:ascii="Times New Roman" w:eastAsia="Times New Roman" w:hAnsi="Times New Roman" w:cs="Times New Roman"/>
          <w:color w:val="000000" w:themeColor="text1"/>
          <w:sz w:val="24"/>
          <w:szCs w:val="24"/>
        </w:rPr>
        <w:t xml:space="preserve"> </w:t>
      </w:r>
      <w:r w:rsidR="002E5F17" w:rsidRPr="37449501">
        <w:rPr>
          <w:rFonts w:ascii="Times New Roman" w:eastAsia="Times New Roman" w:hAnsi="Times New Roman" w:cs="Times New Roman"/>
          <w:color w:val="000000" w:themeColor="text1"/>
          <w:sz w:val="24"/>
          <w:szCs w:val="24"/>
        </w:rPr>
        <w:t xml:space="preserve"> </w:t>
      </w:r>
      <w:r w:rsidR="3380C159" w:rsidRPr="37449501">
        <w:rPr>
          <w:rFonts w:ascii="Times New Roman" w:eastAsia="Times New Roman" w:hAnsi="Times New Roman" w:cs="Times New Roman"/>
          <w:color w:val="000000" w:themeColor="text1"/>
          <w:sz w:val="24"/>
          <w:szCs w:val="24"/>
        </w:rPr>
        <w:t xml:space="preserve">будівлі </w:t>
      </w:r>
      <w:r w:rsidR="3FBE0A81" w:rsidRPr="37449501">
        <w:rPr>
          <w:rFonts w:ascii="Times New Roman" w:eastAsia="Times New Roman" w:hAnsi="Times New Roman" w:cs="Times New Roman"/>
          <w:color w:val="000000" w:themeColor="text1"/>
          <w:sz w:val="24"/>
          <w:szCs w:val="24"/>
        </w:rPr>
        <w:t>стаціонарного корпусу №1 КНП "ЦМКЛ" СМР</w:t>
      </w:r>
      <w:r w:rsidR="725A13EE" w:rsidRPr="37449501">
        <w:rPr>
          <w:rFonts w:ascii="Times New Roman" w:eastAsia="Times New Roman" w:hAnsi="Times New Roman" w:cs="Times New Roman"/>
          <w:color w:val="000000" w:themeColor="text1"/>
          <w:sz w:val="24"/>
          <w:szCs w:val="24"/>
        </w:rPr>
        <w:t xml:space="preserve"> м. Суми, вул.</w:t>
      </w:r>
      <w:r w:rsidR="4809CCC9" w:rsidRPr="37449501">
        <w:rPr>
          <w:rFonts w:ascii="Times New Roman" w:eastAsia="Times New Roman" w:hAnsi="Times New Roman" w:cs="Times New Roman"/>
          <w:color w:val="000000" w:themeColor="text1"/>
          <w:sz w:val="24"/>
          <w:szCs w:val="24"/>
        </w:rPr>
        <w:t xml:space="preserve"> </w:t>
      </w:r>
      <w:r w:rsidR="725A13EE" w:rsidRPr="37449501">
        <w:rPr>
          <w:rFonts w:ascii="Times New Roman" w:eastAsia="Times New Roman" w:hAnsi="Times New Roman" w:cs="Times New Roman"/>
          <w:color w:val="000000" w:themeColor="text1"/>
          <w:sz w:val="24"/>
          <w:szCs w:val="24"/>
        </w:rPr>
        <w:t>20 років Перемоги, 13</w:t>
      </w:r>
      <w:r w:rsidR="002E5F17" w:rsidRPr="37449501">
        <w:rPr>
          <w:rFonts w:ascii="Times New Roman" w:eastAsia="Times New Roman" w:hAnsi="Times New Roman" w:cs="Times New Roman"/>
          <w:color w:val="000000" w:themeColor="text1"/>
          <w:sz w:val="24"/>
          <w:szCs w:val="24"/>
        </w:rPr>
        <w:t xml:space="preserve">, розміщення інвертора та іншого обладнання </w:t>
      </w:r>
      <w:r w:rsidR="3C6EC173" w:rsidRPr="37449501">
        <w:rPr>
          <w:rFonts w:ascii="Times New Roman" w:eastAsia="Times New Roman" w:hAnsi="Times New Roman" w:cs="Times New Roman"/>
          <w:color w:val="000000" w:themeColor="text1"/>
          <w:sz w:val="24"/>
          <w:szCs w:val="24"/>
        </w:rPr>
        <w:t xml:space="preserve">у </w:t>
      </w:r>
      <w:r w:rsidR="002E5F17" w:rsidRPr="37449501">
        <w:rPr>
          <w:rFonts w:ascii="Times New Roman" w:eastAsia="Times New Roman" w:hAnsi="Times New Roman" w:cs="Times New Roman"/>
          <w:color w:val="000000" w:themeColor="text1"/>
          <w:sz w:val="24"/>
          <w:szCs w:val="24"/>
        </w:rPr>
        <w:t>підвал</w:t>
      </w:r>
      <w:r w:rsidR="557B4D14" w:rsidRPr="37449501">
        <w:rPr>
          <w:rFonts w:ascii="Times New Roman" w:eastAsia="Times New Roman" w:hAnsi="Times New Roman" w:cs="Times New Roman"/>
          <w:color w:val="000000" w:themeColor="text1"/>
          <w:sz w:val="24"/>
          <w:szCs w:val="24"/>
        </w:rPr>
        <w:t>і</w:t>
      </w:r>
      <w:r w:rsidR="002E5F17" w:rsidRPr="37449501">
        <w:rPr>
          <w:rFonts w:ascii="Times New Roman" w:eastAsia="Times New Roman" w:hAnsi="Times New Roman" w:cs="Times New Roman"/>
          <w:color w:val="000000" w:themeColor="text1"/>
          <w:sz w:val="24"/>
          <w:szCs w:val="24"/>
        </w:rPr>
        <w:t xml:space="preserve"> будівлі</w:t>
      </w:r>
      <w:r w:rsidR="411F08E5" w:rsidRPr="37449501">
        <w:rPr>
          <w:rFonts w:ascii="Times New Roman" w:eastAsia="Times New Roman" w:hAnsi="Times New Roman" w:cs="Times New Roman"/>
          <w:color w:val="000000" w:themeColor="text1"/>
          <w:sz w:val="24"/>
          <w:szCs w:val="24"/>
        </w:rPr>
        <w:t>.</w:t>
      </w:r>
      <w:r w:rsidR="3380C159" w:rsidRPr="37449501">
        <w:rPr>
          <w:rFonts w:ascii="Times New Roman" w:eastAsia="Times New Roman" w:hAnsi="Times New Roman" w:cs="Times New Roman"/>
          <w:color w:val="000000" w:themeColor="text1"/>
          <w:sz w:val="24"/>
          <w:szCs w:val="24"/>
        </w:rPr>
        <w:t xml:space="preserve"> </w:t>
      </w:r>
      <w:r w:rsidR="00AE22C3" w:rsidRPr="37449501">
        <w:rPr>
          <w:rFonts w:ascii="Times New Roman" w:eastAsia="Times New Roman" w:hAnsi="Times New Roman" w:cs="Times New Roman"/>
          <w:color w:val="000000" w:themeColor="text1"/>
          <w:sz w:val="24"/>
          <w:szCs w:val="24"/>
        </w:rPr>
        <w:t>П</w:t>
      </w:r>
      <w:r w:rsidR="3380C159" w:rsidRPr="37449501">
        <w:rPr>
          <w:rFonts w:ascii="Times New Roman" w:eastAsia="Times New Roman" w:hAnsi="Times New Roman" w:cs="Times New Roman"/>
          <w:color w:val="000000" w:themeColor="text1"/>
          <w:sz w:val="24"/>
          <w:szCs w:val="24"/>
        </w:rPr>
        <w:t>роектом передбач</w:t>
      </w:r>
      <w:r w:rsidR="299D2A5F" w:rsidRPr="37449501">
        <w:rPr>
          <w:rFonts w:ascii="Times New Roman" w:eastAsia="Times New Roman" w:hAnsi="Times New Roman" w:cs="Times New Roman"/>
          <w:color w:val="000000" w:themeColor="text1"/>
          <w:sz w:val="24"/>
          <w:szCs w:val="24"/>
        </w:rPr>
        <w:t>ено</w:t>
      </w:r>
      <w:r w:rsidR="3380C159" w:rsidRPr="37449501">
        <w:rPr>
          <w:rFonts w:ascii="Times New Roman" w:eastAsia="Times New Roman" w:hAnsi="Times New Roman" w:cs="Times New Roman"/>
          <w:color w:val="000000" w:themeColor="text1"/>
          <w:sz w:val="24"/>
          <w:szCs w:val="24"/>
        </w:rPr>
        <w:t xml:space="preserve"> викона</w:t>
      </w:r>
      <w:r w:rsidR="5AC1B1FB" w:rsidRPr="37449501">
        <w:rPr>
          <w:rFonts w:ascii="Times New Roman" w:eastAsia="Times New Roman" w:hAnsi="Times New Roman" w:cs="Times New Roman"/>
          <w:color w:val="000000" w:themeColor="text1"/>
          <w:sz w:val="24"/>
          <w:szCs w:val="24"/>
        </w:rPr>
        <w:t>ння</w:t>
      </w:r>
      <w:r w:rsidR="3380C159" w:rsidRPr="37449501">
        <w:rPr>
          <w:rFonts w:ascii="Times New Roman" w:eastAsia="Times New Roman" w:hAnsi="Times New Roman" w:cs="Times New Roman"/>
          <w:color w:val="000000" w:themeColor="text1"/>
          <w:sz w:val="24"/>
          <w:szCs w:val="24"/>
        </w:rPr>
        <w:t xml:space="preserve"> заход</w:t>
      </w:r>
      <w:r w:rsidR="01F857CA" w:rsidRPr="37449501">
        <w:rPr>
          <w:rFonts w:ascii="Times New Roman" w:eastAsia="Times New Roman" w:hAnsi="Times New Roman" w:cs="Times New Roman"/>
          <w:color w:val="000000" w:themeColor="text1"/>
          <w:sz w:val="24"/>
          <w:szCs w:val="24"/>
        </w:rPr>
        <w:t>ів</w:t>
      </w:r>
      <w:r w:rsidR="3380C159" w:rsidRPr="37449501">
        <w:rPr>
          <w:rFonts w:ascii="Times New Roman" w:eastAsia="Times New Roman" w:hAnsi="Times New Roman" w:cs="Times New Roman"/>
          <w:color w:val="000000" w:themeColor="text1"/>
          <w:sz w:val="24"/>
          <w:szCs w:val="24"/>
        </w:rPr>
        <w:t xml:space="preserve"> щодо роботи  СЕС для часткового забезпечення енергопостачання будівл</w:t>
      </w:r>
      <w:r w:rsidR="4624A0E5" w:rsidRPr="37449501">
        <w:rPr>
          <w:rFonts w:ascii="Times New Roman" w:eastAsia="Times New Roman" w:hAnsi="Times New Roman" w:cs="Times New Roman"/>
          <w:color w:val="000000" w:themeColor="text1"/>
          <w:sz w:val="24"/>
          <w:szCs w:val="24"/>
        </w:rPr>
        <w:t>і</w:t>
      </w:r>
      <w:r w:rsidR="57D2FE09" w:rsidRPr="37449501">
        <w:rPr>
          <w:rFonts w:ascii="Times New Roman" w:eastAsia="Times New Roman" w:hAnsi="Times New Roman" w:cs="Times New Roman"/>
          <w:color w:val="000000" w:themeColor="text1"/>
          <w:sz w:val="24"/>
          <w:szCs w:val="24"/>
        </w:rPr>
        <w:t>.</w:t>
      </w:r>
    </w:p>
    <w:p w14:paraId="22E19F27" w14:textId="7D1660FC" w:rsidR="00373AC7" w:rsidRDefault="3380C159" w:rsidP="084D5992">
      <w:pPr>
        <w:tabs>
          <w:tab w:val="left" w:pos="567"/>
        </w:tabs>
        <w:jc w:val="both"/>
        <w:rPr>
          <w:rFonts w:ascii="Times New Roman" w:eastAsia="Times New Roman" w:hAnsi="Times New Roman" w:cs="Times New Roman"/>
          <w:color w:val="000000" w:themeColor="text1"/>
          <w:sz w:val="24"/>
          <w:szCs w:val="24"/>
          <w:highlight w:val="yellow"/>
        </w:rPr>
      </w:pPr>
      <w:r w:rsidRPr="37449501">
        <w:rPr>
          <w:rFonts w:ascii="Times New Roman" w:eastAsia="Times New Roman" w:hAnsi="Times New Roman" w:cs="Times New Roman"/>
          <w:color w:val="000000" w:themeColor="text1"/>
          <w:sz w:val="24"/>
          <w:szCs w:val="24"/>
        </w:rPr>
        <w:t>За потреби, додаткову інформацію щодо об’єкт</w:t>
      </w:r>
      <w:r w:rsidR="3F0A2164" w:rsidRPr="37449501">
        <w:rPr>
          <w:rFonts w:ascii="Times New Roman" w:eastAsia="Times New Roman" w:hAnsi="Times New Roman" w:cs="Times New Roman"/>
          <w:color w:val="000000" w:themeColor="text1"/>
          <w:sz w:val="24"/>
          <w:szCs w:val="24"/>
        </w:rPr>
        <w:t>у</w:t>
      </w:r>
      <w:r w:rsidRPr="37449501">
        <w:rPr>
          <w:rFonts w:ascii="Times New Roman" w:eastAsia="Times New Roman" w:hAnsi="Times New Roman" w:cs="Times New Roman"/>
          <w:color w:val="000000" w:themeColor="text1"/>
          <w:sz w:val="24"/>
          <w:szCs w:val="24"/>
        </w:rPr>
        <w:t xml:space="preserve"> розміщення СЕС можна отримати  у </w:t>
      </w:r>
      <w:proofErr w:type="spellStart"/>
      <w:r w:rsidR="2854CFC0" w:rsidRPr="37449501">
        <w:rPr>
          <w:rFonts w:ascii="Times New Roman" w:eastAsia="Times New Roman" w:hAnsi="Times New Roman" w:cs="Times New Roman"/>
          <w:color w:val="000000" w:themeColor="text1"/>
          <w:sz w:val="24"/>
          <w:szCs w:val="24"/>
        </w:rPr>
        <w:t>у</w:t>
      </w:r>
      <w:proofErr w:type="spellEnd"/>
      <w:r w:rsidR="2854CFC0" w:rsidRPr="37449501">
        <w:rPr>
          <w:rFonts w:ascii="Times New Roman" w:eastAsia="Times New Roman" w:hAnsi="Times New Roman" w:cs="Times New Roman"/>
          <w:color w:val="000000" w:themeColor="text1"/>
          <w:sz w:val="24"/>
          <w:szCs w:val="24"/>
        </w:rPr>
        <w:t xml:space="preserve"> Дмитра  </w:t>
      </w:r>
      <w:proofErr w:type="spellStart"/>
      <w:r w:rsidR="2854CFC0" w:rsidRPr="37449501">
        <w:rPr>
          <w:rFonts w:ascii="Times New Roman" w:eastAsia="Times New Roman" w:hAnsi="Times New Roman" w:cs="Times New Roman"/>
          <w:color w:val="000000" w:themeColor="text1"/>
          <w:sz w:val="24"/>
          <w:szCs w:val="24"/>
        </w:rPr>
        <w:t>Сакалюка</w:t>
      </w:r>
      <w:proofErr w:type="spellEnd"/>
      <w:r w:rsidR="2854CFC0" w:rsidRPr="37449501">
        <w:rPr>
          <w:rFonts w:ascii="Times New Roman" w:eastAsia="Times New Roman" w:hAnsi="Times New Roman" w:cs="Times New Roman"/>
          <w:color w:val="000000" w:themeColor="text1"/>
          <w:sz w:val="24"/>
          <w:szCs w:val="24"/>
        </w:rPr>
        <w:t>, експерта ГО «Екоклуб» Тел.0673634110, sakaliyk@ecoclubrivne.org</w:t>
      </w:r>
    </w:p>
    <w:p w14:paraId="3A4D3689" w14:textId="45EBEE01"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Сонячні модулі повинні бути зорієнтовані площиною максимально на південь під найбільш оптимальним для регіону будівництва кутом до горизонту</w:t>
      </w:r>
      <w:r w:rsidR="12139957" w:rsidRPr="37449501">
        <w:rPr>
          <w:rFonts w:ascii="Times New Roman" w:eastAsia="Times New Roman" w:hAnsi="Times New Roman" w:cs="Times New Roman"/>
          <w:color w:val="000000" w:themeColor="text1"/>
          <w:sz w:val="24"/>
          <w:szCs w:val="24"/>
        </w:rPr>
        <w:t xml:space="preserve"> згідно проекту</w:t>
      </w:r>
      <w:r w:rsidRPr="37449501">
        <w:rPr>
          <w:rFonts w:ascii="Times New Roman" w:eastAsia="Times New Roman" w:hAnsi="Times New Roman" w:cs="Times New Roman"/>
          <w:color w:val="000000" w:themeColor="text1"/>
          <w:sz w:val="24"/>
          <w:szCs w:val="24"/>
        </w:rPr>
        <w:t>. Розташування модулів повинно забезпечувати відсутність затінення прямих сонячних променів.</w:t>
      </w:r>
    </w:p>
    <w:p w14:paraId="519481B5" w14:textId="4552DCD5" w:rsidR="002E5F17" w:rsidRDefault="00F96E05" w:rsidP="084D5992">
      <w:pPr>
        <w:tabs>
          <w:tab w:val="left" w:pos="567"/>
        </w:tabs>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Монтажний комплекс</w:t>
      </w:r>
    </w:p>
    <w:p w14:paraId="31DD8173" w14:textId="44FE7BE3" w:rsidR="009628EF" w:rsidRDefault="009628EF" w:rsidP="084D5992">
      <w:pPr>
        <w:tabs>
          <w:tab w:val="left" w:pos="567"/>
        </w:tabs>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Роботи з монтажу виконуват</w:t>
      </w:r>
      <w:r w:rsidR="450E8BB0" w:rsidRPr="37449501">
        <w:rPr>
          <w:rFonts w:ascii="Times New Roman" w:eastAsia="Times New Roman" w:hAnsi="Times New Roman" w:cs="Times New Roman"/>
          <w:color w:val="000000" w:themeColor="text1"/>
          <w:sz w:val="24"/>
          <w:szCs w:val="24"/>
        </w:rPr>
        <w:t>и</w:t>
      </w:r>
      <w:r w:rsidRPr="37449501">
        <w:rPr>
          <w:rFonts w:ascii="Times New Roman" w:eastAsia="Times New Roman" w:hAnsi="Times New Roman" w:cs="Times New Roman"/>
          <w:color w:val="000000" w:themeColor="text1"/>
          <w:sz w:val="24"/>
          <w:szCs w:val="24"/>
        </w:rPr>
        <w:t xml:space="preserve"> без пошкодження покрівлі даху. У разі пошкодження покрівлі, «Виконавець» зобов’язаний виконати ремонт пошкоджених ділянок власними силами та за власний кошт. </w:t>
      </w:r>
    </w:p>
    <w:p w14:paraId="0C3DBC1E" w14:textId="785CCC9A"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i/>
          <w:iCs/>
          <w:color w:val="000000" w:themeColor="text1"/>
          <w:sz w:val="24"/>
          <w:szCs w:val="24"/>
        </w:rPr>
        <w:t>Сонячна електростанція повинна мати такі складові:</w:t>
      </w:r>
    </w:p>
    <w:p w14:paraId="11FD3F7B" w14:textId="2FD0A818" w:rsidR="00373AC7" w:rsidRDefault="244FD305" w:rsidP="37449501">
      <w:pPr>
        <w:tabs>
          <w:tab w:val="left" w:pos="567"/>
        </w:tabs>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i/>
          <w:iCs/>
          <w:color w:val="000000" w:themeColor="text1"/>
          <w:sz w:val="24"/>
          <w:szCs w:val="24"/>
        </w:rPr>
        <w:t>-</w:t>
      </w:r>
      <w:r w:rsidRPr="37449501">
        <w:rPr>
          <w:rFonts w:ascii="Times New Roman" w:eastAsia="Times New Roman" w:hAnsi="Times New Roman" w:cs="Times New Roman"/>
          <w:color w:val="000000" w:themeColor="text1"/>
          <w:sz w:val="24"/>
          <w:szCs w:val="24"/>
        </w:rPr>
        <w:t xml:space="preserve"> </w:t>
      </w:r>
      <w:r w:rsidR="682F5EF1" w:rsidRPr="37449501">
        <w:rPr>
          <w:rFonts w:ascii="Times New Roman" w:eastAsia="Times New Roman" w:hAnsi="Times New Roman" w:cs="Times New Roman"/>
          <w:color w:val="000000" w:themeColor="text1"/>
          <w:sz w:val="24"/>
          <w:szCs w:val="24"/>
        </w:rPr>
        <w:t>П</w:t>
      </w:r>
      <w:r w:rsidRPr="37449501">
        <w:rPr>
          <w:rFonts w:ascii="Times New Roman" w:eastAsia="Times New Roman" w:hAnsi="Times New Roman" w:cs="Times New Roman"/>
          <w:color w:val="000000" w:themeColor="text1"/>
          <w:sz w:val="24"/>
          <w:szCs w:val="24"/>
        </w:rPr>
        <w:t xml:space="preserve">отужність сонячної </w:t>
      </w:r>
      <w:r w:rsidR="1669B3E0" w:rsidRPr="37449501">
        <w:rPr>
          <w:rFonts w:ascii="Times New Roman" w:eastAsia="Times New Roman" w:hAnsi="Times New Roman" w:cs="Times New Roman"/>
          <w:color w:val="000000" w:themeColor="text1"/>
          <w:sz w:val="24"/>
          <w:szCs w:val="24"/>
        </w:rPr>
        <w:t>електро</w:t>
      </w:r>
      <w:r w:rsidRPr="37449501">
        <w:rPr>
          <w:rFonts w:ascii="Times New Roman" w:eastAsia="Times New Roman" w:hAnsi="Times New Roman" w:cs="Times New Roman"/>
          <w:color w:val="000000" w:themeColor="text1"/>
          <w:sz w:val="24"/>
          <w:szCs w:val="24"/>
        </w:rPr>
        <w:t>станції 40</w:t>
      </w:r>
      <w:r w:rsidR="7B68A6D5" w:rsidRPr="37449501">
        <w:rPr>
          <w:rFonts w:ascii="Times New Roman" w:eastAsia="Times New Roman" w:hAnsi="Times New Roman" w:cs="Times New Roman"/>
          <w:color w:val="000000" w:themeColor="text1"/>
          <w:sz w:val="24"/>
          <w:szCs w:val="24"/>
        </w:rPr>
        <w:t xml:space="preserve"> </w:t>
      </w:r>
      <w:r w:rsidRPr="37449501">
        <w:rPr>
          <w:rFonts w:ascii="Times New Roman" w:eastAsia="Times New Roman" w:hAnsi="Times New Roman" w:cs="Times New Roman"/>
          <w:color w:val="000000" w:themeColor="text1"/>
          <w:sz w:val="24"/>
          <w:szCs w:val="24"/>
        </w:rPr>
        <w:t>кВт</w:t>
      </w:r>
      <w:r w:rsidR="45D6C49D" w:rsidRPr="37449501">
        <w:rPr>
          <w:rFonts w:ascii="Times New Roman" w:eastAsia="Times New Roman" w:hAnsi="Times New Roman" w:cs="Times New Roman"/>
          <w:color w:val="000000" w:themeColor="text1"/>
          <w:sz w:val="24"/>
          <w:szCs w:val="24"/>
        </w:rPr>
        <w:t xml:space="preserve"> або більше</w:t>
      </w:r>
      <w:r w:rsidRPr="37449501">
        <w:rPr>
          <w:rFonts w:ascii="Times New Roman" w:eastAsia="Times New Roman" w:hAnsi="Times New Roman" w:cs="Times New Roman"/>
          <w:color w:val="000000" w:themeColor="text1"/>
          <w:sz w:val="24"/>
          <w:szCs w:val="24"/>
        </w:rPr>
        <w:t>;</w:t>
      </w:r>
    </w:p>
    <w:p w14:paraId="117EB9D3" w14:textId="480E67FB"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Сонячні фотоелектричні модулі з монокристалічного кремнію. СЕС повинна поставляти вироблювану електроенергію безпосередньо в трифазну мережу 380/400 В, частотою 50 Гц;</w:t>
      </w:r>
    </w:p>
    <w:p w14:paraId="74492799" w14:textId="0EDCFDA9"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 Інвертор для перетворення постійного струму в змінний синусоїдальний 380/400 В</w:t>
      </w:r>
      <w:r w:rsidR="56ABBD90" w:rsidRPr="37449501">
        <w:rPr>
          <w:rFonts w:ascii="Times New Roman" w:eastAsia="Times New Roman" w:hAnsi="Times New Roman" w:cs="Times New Roman"/>
          <w:color w:val="000000" w:themeColor="text1"/>
          <w:sz w:val="24"/>
          <w:szCs w:val="24"/>
        </w:rPr>
        <w:t xml:space="preserve"> потужністю не менше, потужності СЕС</w:t>
      </w:r>
      <w:r w:rsidRPr="37449501">
        <w:rPr>
          <w:rFonts w:ascii="Times New Roman" w:eastAsia="Times New Roman" w:hAnsi="Times New Roman" w:cs="Times New Roman"/>
          <w:color w:val="000000" w:themeColor="text1"/>
          <w:sz w:val="24"/>
          <w:szCs w:val="24"/>
        </w:rPr>
        <w:t>, 3 фази, 50Гц для передачі у внутрішню електричну мережу об'єкта;</w:t>
      </w:r>
    </w:p>
    <w:p w14:paraId="5298C81C" w14:textId="0D40EC6A" w:rsidR="00373AC7" w:rsidRDefault="4B752214" w:rsidP="084D5992">
      <w:pPr>
        <w:tabs>
          <w:tab w:val="left" w:pos="567"/>
        </w:tabs>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 xml:space="preserve">- </w:t>
      </w:r>
      <w:r w:rsidR="3380C159" w:rsidRPr="37449501">
        <w:rPr>
          <w:rFonts w:ascii="Times New Roman" w:eastAsia="Times New Roman" w:hAnsi="Times New Roman" w:cs="Times New Roman"/>
          <w:color w:val="000000" w:themeColor="text1"/>
          <w:sz w:val="24"/>
          <w:szCs w:val="24"/>
        </w:rPr>
        <w:t xml:space="preserve">СЕС має бути облаштована пристроєм який буде запобігати перетіканню електроенергії в зовнішню мережу (0% </w:t>
      </w:r>
      <w:proofErr w:type="spellStart"/>
      <w:r w:rsidR="3380C159" w:rsidRPr="37449501">
        <w:rPr>
          <w:rFonts w:ascii="Times New Roman" w:eastAsia="Times New Roman" w:hAnsi="Times New Roman" w:cs="Times New Roman"/>
          <w:color w:val="000000" w:themeColor="text1"/>
          <w:sz w:val="24"/>
          <w:szCs w:val="24"/>
        </w:rPr>
        <w:t>Feed</w:t>
      </w:r>
      <w:proofErr w:type="spellEnd"/>
      <w:r w:rsidR="3380C159" w:rsidRPr="37449501">
        <w:rPr>
          <w:rFonts w:ascii="Times New Roman" w:eastAsia="Times New Roman" w:hAnsi="Times New Roman" w:cs="Times New Roman"/>
          <w:color w:val="000000" w:themeColor="text1"/>
          <w:sz w:val="24"/>
          <w:szCs w:val="24"/>
        </w:rPr>
        <w:t xml:space="preserve"> </w:t>
      </w:r>
      <w:proofErr w:type="spellStart"/>
      <w:r w:rsidR="3380C159" w:rsidRPr="37449501">
        <w:rPr>
          <w:rFonts w:ascii="Times New Roman" w:eastAsia="Times New Roman" w:hAnsi="Times New Roman" w:cs="Times New Roman"/>
          <w:color w:val="000000" w:themeColor="text1"/>
          <w:sz w:val="24"/>
          <w:szCs w:val="24"/>
        </w:rPr>
        <w:t>in</w:t>
      </w:r>
      <w:proofErr w:type="spellEnd"/>
      <w:r w:rsidR="3380C159" w:rsidRPr="37449501">
        <w:rPr>
          <w:rFonts w:ascii="Times New Roman" w:eastAsia="Times New Roman" w:hAnsi="Times New Roman" w:cs="Times New Roman"/>
          <w:color w:val="000000" w:themeColor="text1"/>
          <w:sz w:val="24"/>
          <w:szCs w:val="24"/>
        </w:rPr>
        <w:t xml:space="preserve"> </w:t>
      </w:r>
      <w:proofErr w:type="spellStart"/>
      <w:r w:rsidR="3380C159" w:rsidRPr="37449501">
        <w:rPr>
          <w:rFonts w:ascii="Times New Roman" w:eastAsia="Times New Roman" w:hAnsi="Times New Roman" w:cs="Times New Roman"/>
          <w:color w:val="000000" w:themeColor="text1"/>
          <w:sz w:val="24"/>
          <w:szCs w:val="24"/>
        </w:rPr>
        <w:t>Mode</w:t>
      </w:r>
      <w:proofErr w:type="spellEnd"/>
      <w:r w:rsidR="3380C159" w:rsidRPr="37449501">
        <w:rPr>
          <w:rFonts w:ascii="Times New Roman" w:eastAsia="Times New Roman" w:hAnsi="Times New Roman" w:cs="Times New Roman"/>
          <w:color w:val="000000" w:themeColor="text1"/>
          <w:sz w:val="24"/>
          <w:szCs w:val="24"/>
        </w:rPr>
        <w:t>)</w:t>
      </w:r>
      <w:r w:rsidR="132B3BEE" w:rsidRPr="37449501">
        <w:rPr>
          <w:rFonts w:ascii="Times New Roman" w:eastAsia="Times New Roman" w:hAnsi="Times New Roman" w:cs="Times New Roman"/>
          <w:color w:val="000000" w:themeColor="text1"/>
          <w:sz w:val="24"/>
          <w:szCs w:val="24"/>
        </w:rPr>
        <w:t>.</w:t>
      </w:r>
    </w:p>
    <w:p w14:paraId="06F97BAC" w14:textId="1704108B"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Необхідна кількість проводів, шаф для розміщення обладнання, роз'ємів, перемичок, автоматичних вимикачів, допоміжного обладнання та всього необхідного для монтажу.</w:t>
      </w:r>
    </w:p>
    <w:p w14:paraId="501A81F9" w14:textId="36E6A50D" w:rsidR="00373AC7" w:rsidRDefault="3380C159" w:rsidP="37449501">
      <w:pPr>
        <w:tabs>
          <w:tab w:val="left" w:pos="567"/>
        </w:tabs>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 Система моніторингу генерації</w:t>
      </w:r>
      <w:r w:rsidR="009628EF" w:rsidRPr="37449501">
        <w:rPr>
          <w:rFonts w:ascii="Times New Roman" w:eastAsia="Times New Roman" w:hAnsi="Times New Roman" w:cs="Times New Roman"/>
          <w:color w:val="000000" w:themeColor="text1"/>
          <w:sz w:val="24"/>
          <w:szCs w:val="24"/>
        </w:rPr>
        <w:t>. Надати «Замовнику»</w:t>
      </w:r>
      <w:r w:rsidR="2FCF5A45" w:rsidRPr="37449501">
        <w:rPr>
          <w:rFonts w:ascii="Times New Roman" w:eastAsia="Times New Roman" w:hAnsi="Times New Roman" w:cs="Times New Roman"/>
          <w:color w:val="000000" w:themeColor="text1"/>
          <w:sz w:val="24"/>
          <w:szCs w:val="24"/>
        </w:rPr>
        <w:t xml:space="preserve"> і кінцевому балансоутримувачу </w:t>
      </w:r>
      <w:r w:rsidR="009628EF" w:rsidRPr="37449501">
        <w:rPr>
          <w:rFonts w:ascii="Times New Roman" w:eastAsia="Times New Roman" w:hAnsi="Times New Roman" w:cs="Times New Roman"/>
          <w:color w:val="000000" w:themeColor="text1"/>
          <w:sz w:val="24"/>
          <w:szCs w:val="24"/>
        </w:rPr>
        <w:t>логін та пароль для доступу до системи моніторингу генерації, провести навчання для персоналу лікарні з користуванням системою моніторингу.</w:t>
      </w:r>
    </w:p>
    <w:p w14:paraId="527B0D19" w14:textId="68B5074D" w:rsidR="00373AC7" w:rsidRDefault="1B330704"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lastRenderedPageBreak/>
        <w:t xml:space="preserve">- </w:t>
      </w:r>
      <w:r w:rsidR="3380C159" w:rsidRPr="084D5992">
        <w:rPr>
          <w:rFonts w:ascii="Times New Roman" w:eastAsia="Times New Roman" w:hAnsi="Times New Roman" w:cs="Times New Roman"/>
          <w:color w:val="000000" w:themeColor="text1"/>
          <w:sz w:val="24"/>
          <w:szCs w:val="24"/>
        </w:rPr>
        <w:t>Необхідно передбачити режим спільного енергозабезпечення із зовнішньою мережею об'єкта розміщення, а також має бути передбачений режим роботи СЕС без зовнішнього енергопостачання</w:t>
      </w:r>
      <w:r w:rsidR="60808FFD" w:rsidRPr="084D5992">
        <w:rPr>
          <w:rFonts w:ascii="Times New Roman" w:eastAsia="Times New Roman" w:hAnsi="Times New Roman" w:cs="Times New Roman"/>
          <w:color w:val="000000" w:themeColor="text1"/>
          <w:sz w:val="24"/>
          <w:szCs w:val="24"/>
        </w:rPr>
        <w:t xml:space="preserve">, а також разом із </w:t>
      </w:r>
      <w:proofErr w:type="spellStart"/>
      <w:r w:rsidR="60808FFD" w:rsidRPr="084D5992">
        <w:rPr>
          <w:rFonts w:ascii="Times New Roman" w:eastAsia="Times New Roman" w:hAnsi="Times New Roman" w:cs="Times New Roman"/>
          <w:color w:val="000000" w:themeColor="text1"/>
          <w:sz w:val="24"/>
          <w:szCs w:val="24"/>
        </w:rPr>
        <w:t>мото</w:t>
      </w:r>
      <w:proofErr w:type="spellEnd"/>
      <w:r w:rsidR="60808FFD" w:rsidRPr="084D5992">
        <w:rPr>
          <w:rFonts w:ascii="Times New Roman" w:eastAsia="Times New Roman" w:hAnsi="Times New Roman" w:cs="Times New Roman"/>
          <w:color w:val="000000" w:themeColor="text1"/>
          <w:sz w:val="24"/>
          <w:szCs w:val="24"/>
        </w:rPr>
        <w:t>-генераторами.</w:t>
      </w:r>
    </w:p>
    <w:p w14:paraId="74B5D8A2" w14:textId="34B352D4" w:rsidR="00373AC7" w:rsidRDefault="3380C159" w:rsidP="37449501">
      <w:pPr>
        <w:tabs>
          <w:tab w:val="left" w:pos="567"/>
        </w:tabs>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Умови експлуатації: автоматична робота з мінімальним залученням технічного персоналу.</w:t>
      </w:r>
    </w:p>
    <w:p w14:paraId="513D163C" w14:textId="5C56423D"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Термін експлуатації обладнання СЕС не менше 20 років, при цьому зменшення вироблення енергії не більше 20% від номінального значення за весь термін служби.</w:t>
      </w:r>
    </w:p>
    <w:p w14:paraId="7A16B301" w14:textId="2CD3E717" w:rsidR="00373AC7" w:rsidRDefault="3380C159" w:rsidP="084D5992">
      <w:pPr>
        <w:tabs>
          <w:tab w:val="left" w:pos="567"/>
        </w:tabs>
        <w:jc w:val="both"/>
        <w:rPr>
          <w:rFonts w:ascii="Times New Roman" w:eastAsia="Times New Roman" w:hAnsi="Times New Roman" w:cs="Times New Roman"/>
          <w:color w:val="212121"/>
          <w:sz w:val="24"/>
          <w:szCs w:val="24"/>
        </w:rPr>
      </w:pPr>
      <w:r w:rsidRPr="37449501">
        <w:rPr>
          <w:rFonts w:ascii="Times New Roman" w:eastAsia="Times New Roman" w:hAnsi="Times New Roman" w:cs="Times New Roman"/>
          <w:color w:val="000000" w:themeColor="text1"/>
          <w:sz w:val="24"/>
          <w:szCs w:val="24"/>
        </w:rPr>
        <w:t xml:space="preserve">Основне обладнання </w:t>
      </w:r>
      <w:r w:rsidRPr="37449501">
        <w:rPr>
          <w:rFonts w:ascii="Times New Roman" w:eastAsia="Times New Roman" w:hAnsi="Times New Roman" w:cs="Times New Roman"/>
          <w:color w:val="212121"/>
          <w:sz w:val="24"/>
          <w:szCs w:val="24"/>
        </w:rPr>
        <w:t>повинне мати міжнародний сертифікат якості IEC.</w:t>
      </w:r>
    </w:p>
    <w:p w14:paraId="28F52969" w14:textId="7F17723F" w:rsidR="2E1A588E" w:rsidRDefault="2E1A588E" w:rsidP="37449501">
      <w:pPr>
        <w:tabs>
          <w:tab w:val="left" w:pos="567"/>
        </w:tabs>
        <w:jc w:val="both"/>
        <w:rPr>
          <w:rFonts w:ascii="Times New Roman" w:eastAsia="Times New Roman" w:hAnsi="Times New Roman" w:cs="Times New Roman"/>
          <w:color w:val="212121"/>
          <w:sz w:val="24"/>
          <w:szCs w:val="24"/>
        </w:rPr>
      </w:pPr>
      <w:r w:rsidRPr="37449501">
        <w:rPr>
          <w:rFonts w:ascii="Times New Roman" w:eastAsia="Times New Roman" w:hAnsi="Times New Roman" w:cs="Times New Roman"/>
          <w:color w:val="212121"/>
          <w:sz w:val="24"/>
          <w:szCs w:val="24"/>
        </w:rPr>
        <w:t xml:space="preserve">Всі монтажні роботи повинні виконуватися згідно проектної документації </w:t>
      </w:r>
    </w:p>
    <w:p w14:paraId="79D641FC" w14:textId="40D21F90" w:rsidR="37449501" w:rsidRDefault="37449501" w:rsidP="37449501">
      <w:pPr>
        <w:tabs>
          <w:tab w:val="left" w:pos="567"/>
        </w:tabs>
        <w:jc w:val="both"/>
        <w:rPr>
          <w:rFonts w:ascii="Times New Roman" w:eastAsia="Times New Roman" w:hAnsi="Times New Roman" w:cs="Times New Roman"/>
          <w:color w:val="212121"/>
          <w:sz w:val="24"/>
          <w:szCs w:val="24"/>
        </w:rPr>
      </w:pPr>
    </w:p>
    <w:p w14:paraId="62F97548" w14:textId="273F0BB2" w:rsidR="00373AC7" w:rsidRDefault="00373AC7" w:rsidP="084D5992">
      <w:pPr>
        <w:tabs>
          <w:tab w:val="left" w:pos="567"/>
        </w:tabs>
        <w:jc w:val="both"/>
        <w:rPr>
          <w:rFonts w:ascii="Times New Roman" w:eastAsia="Times New Roman" w:hAnsi="Times New Roman" w:cs="Times New Roman"/>
          <w:color w:val="212121"/>
          <w:sz w:val="24"/>
          <w:szCs w:val="24"/>
        </w:rPr>
      </w:pPr>
    </w:p>
    <w:p w14:paraId="268989E6" w14:textId="5C254080" w:rsidR="00373AC7" w:rsidRDefault="3380C159" w:rsidP="084D5992">
      <w:pPr>
        <w:pStyle w:val="a6"/>
        <w:numPr>
          <w:ilvl w:val="0"/>
          <w:numId w:val="34"/>
        </w:numPr>
        <w:tabs>
          <w:tab w:val="left" w:pos="567"/>
        </w:tabs>
        <w:spacing w:line="276" w:lineRule="auto"/>
        <w:ind w:left="0" w:firstLine="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Вимоги до складових частин системи</w:t>
      </w:r>
    </w:p>
    <w:p w14:paraId="7CDF96FB" w14:textId="25B128CC" w:rsidR="00373AC7" w:rsidRDefault="00373AC7" w:rsidP="084D5992">
      <w:pPr>
        <w:tabs>
          <w:tab w:val="left" w:pos="567"/>
        </w:tabs>
        <w:spacing w:line="276" w:lineRule="auto"/>
        <w:jc w:val="both"/>
        <w:rPr>
          <w:rFonts w:ascii="Times New Roman" w:eastAsia="Times New Roman" w:hAnsi="Times New Roman" w:cs="Times New Roman"/>
          <w:color w:val="000000" w:themeColor="text1"/>
          <w:sz w:val="24"/>
          <w:szCs w:val="24"/>
        </w:rPr>
      </w:pPr>
    </w:p>
    <w:p w14:paraId="488F4A7C" w14:textId="45CD46BD" w:rsidR="00373AC7" w:rsidRDefault="3380C159" w:rsidP="084D5992">
      <w:pPr>
        <w:pStyle w:val="a6"/>
        <w:numPr>
          <w:ilvl w:val="0"/>
          <w:numId w:val="22"/>
        </w:numPr>
        <w:tabs>
          <w:tab w:val="left" w:pos="567"/>
        </w:tabs>
        <w:spacing w:after="200" w:line="276" w:lineRule="auto"/>
        <w:ind w:left="0" w:firstLine="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Сонячні модулі з кристалічного кремнію:</w:t>
      </w:r>
    </w:p>
    <w:p w14:paraId="17AB7F0C" w14:textId="6668665C"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Повинні мати тривалий термін служби - не менше 20 років.</w:t>
      </w:r>
    </w:p>
    <w:p w14:paraId="04AEAFFD" w14:textId="378769E7"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Повинні бути обрамлені в рамку з алюмінієвого профілю, анодованого або пофарбованого для захисту від корозії.</w:t>
      </w:r>
    </w:p>
    <w:p w14:paraId="74907B61" w14:textId="0BCF246E"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 xml:space="preserve">Точна кількість модулів </w:t>
      </w:r>
      <w:r w:rsidR="49D501AC" w:rsidRPr="37449501">
        <w:rPr>
          <w:rFonts w:ascii="Times New Roman" w:eastAsia="Times New Roman" w:hAnsi="Times New Roman" w:cs="Times New Roman"/>
          <w:color w:val="000000" w:themeColor="text1"/>
          <w:sz w:val="24"/>
          <w:szCs w:val="24"/>
        </w:rPr>
        <w:t>визначена проектом</w:t>
      </w:r>
      <w:r w:rsidR="2FD73FDE" w:rsidRPr="37449501">
        <w:rPr>
          <w:rFonts w:ascii="Times New Roman" w:eastAsia="Times New Roman" w:hAnsi="Times New Roman" w:cs="Times New Roman"/>
          <w:color w:val="000000" w:themeColor="text1"/>
          <w:sz w:val="24"/>
          <w:szCs w:val="24"/>
        </w:rPr>
        <w:t>, а саме 75 шт.</w:t>
      </w:r>
      <w:r w:rsidR="49D501AC" w:rsidRPr="37449501">
        <w:rPr>
          <w:rFonts w:ascii="Times New Roman" w:eastAsia="Times New Roman" w:hAnsi="Times New Roman" w:cs="Times New Roman"/>
          <w:color w:val="000000" w:themeColor="text1"/>
          <w:sz w:val="24"/>
          <w:szCs w:val="24"/>
        </w:rPr>
        <w:t xml:space="preserve"> </w:t>
      </w:r>
      <w:r w:rsidRPr="37449501">
        <w:rPr>
          <w:rFonts w:ascii="Times New Roman" w:eastAsia="Times New Roman" w:hAnsi="Times New Roman" w:cs="Times New Roman"/>
          <w:color w:val="000000" w:themeColor="text1"/>
          <w:sz w:val="24"/>
          <w:szCs w:val="24"/>
        </w:rPr>
        <w:t>Загальна потужність</w:t>
      </w:r>
      <w:r w:rsidR="153B4C7C" w:rsidRPr="37449501">
        <w:rPr>
          <w:rFonts w:ascii="Times New Roman" w:eastAsia="Times New Roman" w:hAnsi="Times New Roman" w:cs="Times New Roman"/>
          <w:color w:val="000000" w:themeColor="text1"/>
          <w:sz w:val="24"/>
          <w:szCs w:val="24"/>
        </w:rPr>
        <w:t xml:space="preserve"> </w:t>
      </w:r>
      <w:r w:rsidRPr="37449501">
        <w:rPr>
          <w:rFonts w:ascii="Times New Roman" w:eastAsia="Times New Roman" w:hAnsi="Times New Roman" w:cs="Times New Roman"/>
          <w:color w:val="000000" w:themeColor="text1"/>
          <w:sz w:val="24"/>
          <w:szCs w:val="24"/>
        </w:rPr>
        <w:t xml:space="preserve">модулів </w:t>
      </w:r>
      <w:r w:rsidR="609D4FBB" w:rsidRPr="37449501">
        <w:rPr>
          <w:rFonts w:ascii="Times New Roman" w:eastAsia="Times New Roman" w:hAnsi="Times New Roman" w:cs="Times New Roman"/>
          <w:color w:val="000000" w:themeColor="text1"/>
          <w:sz w:val="24"/>
          <w:szCs w:val="24"/>
        </w:rPr>
        <w:t xml:space="preserve">СЕС </w:t>
      </w:r>
      <w:r w:rsidR="09118912" w:rsidRPr="37449501">
        <w:rPr>
          <w:rFonts w:ascii="Times New Roman" w:eastAsia="Times New Roman" w:hAnsi="Times New Roman" w:cs="Times New Roman"/>
          <w:color w:val="000000" w:themeColor="text1"/>
          <w:sz w:val="24"/>
          <w:szCs w:val="24"/>
        </w:rPr>
        <w:t>вказана в проекті</w:t>
      </w:r>
      <w:r w:rsidR="45E8FC65" w:rsidRPr="37449501">
        <w:rPr>
          <w:rFonts w:ascii="Times New Roman" w:eastAsia="Times New Roman" w:hAnsi="Times New Roman" w:cs="Times New Roman"/>
          <w:color w:val="000000" w:themeColor="text1"/>
          <w:sz w:val="24"/>
          <w:szCs w:val="24"/>
        </w:rPr>
        <w:t xml:space="preserve"> і складає</w:t>
      </w:r>
      <w:r w:rsidR="5993602C" w:rsidRPr="37449501">
        <w:rPr>
          <w:rFonts w:ascii="Times New Roman" w:eastAsia="Times New Roman" w:hAnsi="Times New Roman" w:cs="Times New Roman"/>
          <w:color w:val="000000" w:themeColor="text1"/>
          <w:sz w:val="24"/>
          <w:szCs w:val="24"/>
        </w:rPr>
        <w:t xml:space="preserve"> 40</w:t>
      </w:r>
      <w:r w:rsidR="10871B27" w:rsidRPr="37449501">
        <w:rPr>
          <w:rFonts w:ascii="Times New Roman" w:eastAsia="Times New Roman" w:hAnsi="Times New Roman" w:cs="Times New Roman"/>
          <w:color w:val="000000" w:themeColor="text1"/>
          <w:sz w:val="24"/>
          <w:szCs w:val="24"/>
        </w:rPr>
        <w:t xml:space="preserve"> </w:t>
      </w:r>
      <w:r w:rsidR="5993602C" w:rsidRPr="37449501">
        <w:rPr>
          <w:rFonts w:ascii="Times New Roman" w:eastAsia="Times New Roman" w:hAnsi="Times New Roman" w:cs="Times New Roman"/>
          <w:color w:val="000000" w:themeColor="text1"/>
          <w:sz w:val="24"/>
          <w:szCs w:val="24"/>
        </w:rPr>
        <w:t>кВт</w:t>
      </w:r>
      <w:r w:rsidR="2EA8FF3D" w:rsidRPr="37449501">
        <w:rPr>
          <w:rFonts w:ascii="Times New Roman" w:eastAsia="Times New Roman" w:hAnsi="Times New Roman" w:cs="Times New Roman"/>
          <w:color w:val="000000" w:themeColor="text1"/>
          <w:sz w:val="24"/>
          <w:szCs w:val="24"/>
        </w:rPr>
        <w:t>.</w:t>
      </w:r>
    </w:p>
    <w:p w14:paraId="56B271E8" w14:textId="2BB9EEA6"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i/>
          <w:iCs/>
          <w:color w:val="000000" w:themeColor="text1"/>
          <w:sz w:val="24"/>
          <w:szCs w:val="24"/>
        </w:rPr>
        <w:t>Технічні вимоги до фотомодулів</w:t>
      </w:r>
    </w:p>
    <w:tbl>
      <w:tblPr>
        <w:tblW w:w="9015" w:type="dxa"/>
        <w:tblBorders>
          <w:top w:val="single" w:sz="6" w:space="0" w:color="auto"/>
          <w:left w:val="single" w:sz="6" w:space="0" w:color="auto"/>
          <w:bottom w:val="single" w:sz="6" w:space="0" w:color="auto"/>
          <w:right w:val="single" w:sz="6" w:space="0" w:color="auto"/>
        </w:tblBorders>
        <w:tblLayout w:type="fixed"/>
        <w:tblLook w:val="0400" w:firstRow="0" w:lastRow="0" w:firstColumn="0" w:lastColumn="0" w:noHBand="0" w:noVBand="1"/>
      </w:tblPr>
      <w:tblGrid>
        <w:gridCol w:w="3957"/>
        <w:gridCol w:w="5058"/>
      </w:tblGrid>
      <w:tr w:rsidR="084D5992" w14:paraId="7183C689" w14:textId="77777777" w:rsidTr="00F2430A">
        <w:trPr>
          <w:trHeight w:val="300"/>
        </w:trPr>
        <w:tc>
          <w:tcPr>
            <w:tcW w:w="39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9639797" w14:textId="2CBBC993"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i/>
                <w:iCs/>
                <w:color w:val="000000" w:themeColor="text1"/>
                <w:sz w:val="24"/>
                <w:szCs w:val="24"/>
              </w:rPr>
              <w:t>Показник</w:t>
            </w:r>
          </w:p>
        </w:tc>
        <w:tc>
          <w:tcPr>
            <w:tcW w:w="5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742333" w14:textId="1A51346D"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i/>
                <w:iCs/>
                <w:color w:val="000000" w:themeColor="text1"/>
                <w:sz w:val="24"/>
                <w:szCs w:val="24"/>
              </w:rPr>
              <w:t>Вимоги</w:t>
            </w:r>
          </w:p>
        </w:tc>
      </w:tr>
      <w:tr w:rsidR="084D5992" w14:paraId="72240750" w14:textId="77777777" w:rsidTr="00F2430A">
        <w:trPr>
          <w:trHeight w:val="300"/>
        </w:trPr>
        <w:tc>
          <w:tcPr>
            <w:tcW w:w="39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E5827FC" w14:textId="4D3A6CE7"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Тип панелі</w:t>
            </w:r>
          </w:p>
        </w:tc>
        <w:tc>
          <w:tcPr>
            <w:tcW w:w="5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7EED45C" w14:textId="3DCBFB72"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На основі монокристалічного кремнію, технологія PERC</w:t>
            </w:r>
          </w:p>
        </w:tc>
      </w:tr>
      <w:tr w:rsidR="084D5992" w14:paraId="50BF610B" w14:textId="77777777" w:rsidTr="00F2430A">
        <w:trPr>
          <w:trHeight w:val="300"/>
        </w:trPr>
        <w:tc>
          <w:tcPr>
            <w:tcW w:w="39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487541C" w14:textId="5C517C6B"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Потужність по стандарту STC (</w:t>
            </w:r>
            <w:proofErr w:type="spellStart"/>
            <w:r w:rsidRPr="084D5992">
              <w:rPr>
                <w:rFonts w:ascii="Times New Roman" w:eastAsia="Times New Roman" w:hAnsi="Times New Roman" w:cs="Times New Roman"/>
                <w:color w:val="000000" w:themeColor="text1"/>
                <w:sz w:val="24"/>
                <w:szCs w:val="24"/>
              </w:rPr>
              <w:t>Standart</w:t>
            </w:r>
            <w:proofErr w:type="spellEnd"/>
            <w:r w:rsidRPr="084D5992">
              <w:rPr>
                <w:rFonts w:ascii="Times New Roman" w:eastAsia="Times New Roman" w:hAnsi="Times New Roman" w:cs="Times New Roman"/>
                <w:color w:val="000000" w:themeColor="text1"/>
                <w:sz w:val="24"/>
                <w:szCs w:val="24"/>
              </w:rPr>
              <w:t xml:space="preserve"> </w:t>
            </w:r>
            <w:proofErr w:type="spellStart"/>
            <w:r w:rsidRPr="084D5992">
              <w:rPr>
                <w:rFonts w:ascii="Times New Roman" w:eastAsia="Times New Roman" w:hAnsi="Times New Roman" w:cs="Times New Roman"/>
                <w:color w:val="000000" w:themeColor="text1"/>
                <w:sz w:val="24"/>
                <w:szCs w:val="24"/>
              </w:rPr>
              <w:t>Test</w:t>
            </w:r>
            <w:proofErr w:type="spellEnd"/>
            <w:r w:rsidRPr="084D5992">
              <w:rPr>
                <w:rFonts w:ascii="Times New Roman" w:eastAsia="Times New Roman" w:hAnsi="Times New Roman" w:cs="Times New Roman"/>
                <w:color w:val="000000" w:themeColor="text1"/>
                <w:sz w:val="24"/>
                <w:szCs w:val="24"/>
              </w:rPr>
              <w:t xml:space="preserve"> </w:t>
            </w:r>
            <w:proofErr w:type="spellStart"/>
            <w:r w:rsidRPr="084D5992">
              <w:rPr>
                <w:rFonts w:ascii="Times New Roman" w:eastAsia="Times New Roman" w:hAnsi="Times New Roman" w:cs="Times New Roman"/>
                <w:color w:val="000000" w:themeColor="text1"/>
                <w:sz w:val="24"/>
                <w:szCs w:val="24"/>
              </w:rPr>
              <w:t>Conditions</w:t>
            </w:r>
            <w:proofErr w:type="spellEnd"/>
            <w:r w:rsidRPr="084D5992">
              <w:rPr>
                <w:rFonts w:ascii="Times New Roman" w:eastAsia="Times New Roman" w:hAnsi="Times New Roman" w:cs="Times New Roman"/>
                <w:color w:val="000000" w:themeColor="text1"/>
                <w:sz w:val="24"/>
                <w:szCs w:val="24"/>
              </w:rPr>
              <w:t>)</w:t>
            </w:r>
          </w:p>
        </w:tc>
        <w:tc>
          <w:tcPr>
            <w:tcW w:w="5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E52ED8B" w14:textId="3E9128D5"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xml:space="preserve">Не менше </w:t>
            </w:r>
            <w:r w:rsidR="71DE508C" w:rsidRPr="084D5992">
              <w:rPr>
                <w:rFonts w:ascii="Times New Roman" w:eastAsia="Times New Roman" w:hAnsi="Times New Roman" w:cs="Times New Roman"/>
                <w:color w:val="000000" w:themeColor="text1"/>
                <w:sz w:val="24"/>
                <w:szCs w:val="24"/>
              </w:rPr>
              <w:t>5</w:t>
            </w:r>
            <w:r w:rsidR="4A7C0004" w:rsidRPr="084D5992">
              <w:rPr>
                <w:rFonts w:ascii="Times New Roman" w:eastAsia="Times New Roman" w:hAnsi="Times New Roman" w:cs="Times New Roman"/>
                <w:color w:val="000000" w:themeColor="text1"/>
                <w:sz w:val="24"/>
                <w:szCs w:val="24"/>
              </w:rPr>
              <w:t>4</w:t>
            </w:r>
            <w:r w:rsidR="71DE508C" w:rsidRPr="084D5992">
              <w:rPr>
                <w:rFonts w:ascii="Times New Roman" w:eastAsia="Times New Roman" w:hAnsi="Times New Roman" w:cs="Times New Roman"/>
                <w:color w:val="000000" w:themeColor="text1"/>
                <w:sz w:val="24"/>
                <w:szCs w:val="24"/>
              </w:rPr>
              <w:t>0</w:t>
            </w:r>
            <w:r w:rsidRPr="084D5992">
              <w:rPr>
                <w:rFonts w:ascii="Times New Roman" w:eastAsia="Times New Roman" w:hAnsi="Times New Roman" w:cs="Times New Roman"/>
                <w:color w:val="000000" w:themeColor="text1"/>
                <w:sz w:val="24"/>
                <w:szCs w:val="24"/>
              </w:rPr>
              <w:t xml:space="preserve"> Вт</w:t>
            </w:r>
          </w:p>
        </w:tc>
      </w:tr>
      <w:tr w:rsidR="084D5992" w14:paraId="125F2ACC" w14:textId="77777777" w:rsidTr="00F2430A">
        <w:trPr>
          <w:trHeight w:val="300"/>
        </w:trPr>
        <w:tc>
          <w:tcPr>
            <w:tcW w:w="39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BE4651" w14:textId="7121ED82"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Потужність по стандарту NOCT (</w:t>
            </w:r>
            <w:proofErr w:type="spellStart"/>
            <w:r w:rsidRPr="084D5992">
              <w:rPr>
                <w:rFonts w:ascii="Times New Roman" w:eastAsia="Times New Roman" w:hAnsi="Times New Roman" w:cs="Times New Roman"/>
                <w:color w:val="000000" w:themeColor="text1"/>
                <w:sz w:val="24"/>
                <w:szCs w:val="24"/>
              </w:rPr>
              <w:t>Nominal</w:t>
            </w:r>
            <w:proofErr w:type="spellEnd"/>
            <w:r w:rsidRPr="084D5992">
              <w:rPr>
                <w:rFonts w:ascii="Times New Roman" w:eastAsia="Times New Roman" w:hAnsi="Times New Roman" w:cs="Times New Roman"/>
                <w:color w:val="000000" w:themeColor="text1"/>
                <w:sz w:val="24"/>
                <w:szCs w:val="24"/>
              </w:rPr>
              <w:t xml:space="preserve"> </w:t>
            </w:r>
            <w:proofErr w:type="spellStart"/>
            <w:r w:rsidRPr="084D5992">
              <w:rPr>
                <w:rFonts w:ascii="Times New Roman" w:eastAsia="Times New Roman" w:hAnsi="Times New Roman" w:cs="Times New Roman"/>
                <w:color w:val="000000" w:themeColor="text1"/>
                <w:sz w:val="24"/>
                <w:szCs w:val="24"/>
              </w:rPr>
              <w:t>Operating</w:t>
            </w:r>
            <w:proofErr w:type="spellEnd"/>
            <w:r w:rsidRPr="084D5992">
              <w:rPr>
                <w:rFonts w:ascii="Times New Roman" w:eastAsia="Times New Roman" w:hAnsi="Times New Roman" w:cs="Times New Roman"/>
                <w:color w:val="000000" w:themeColor="text1"/>
                <w:sz w:val="24"/>
                <w:szCs w:val="24"/>
              </w:rPr>
              <w:t xml:space="preserve"> </w:t>
            </w:r>
            <w:proofErr w:type="spellStart"/>
            <w:r w:rsidRPr="084D5992">
              <w:rPr>
                <w:rFonts w:ascii="Times New Roman" w:eastAsia="Times New Roman" w:hAnsi="Times New Roman" w:cs="Times New Roman"/>
                <w:color w:val="000000" w:themeColor="text1"/>
                <w:sz w:val="24"/>
                <w:szCs w:val="24"/>
              </w:rPr>
              <w:t>Cell</w:t>
            </w:r>
            <w:proofErr w:type="spellEnd"/>
            <w:r w:rsidRPr="084D5992">
              <w:rPr>
                <w:rFonts w:ascii="Times New Roman" w:eastAsia="Times New Roman" w:hAnsi="Times New Roman" w:cs="Times New Roman"/>
                <w:color w:val="000000" w:themeColor="text1"/>
                <w:sz w:val="24"/>
                <w:szCs w:val="24"/>
              </w:rPr>
              <w:t xml:space="preserve"> </w:t>
            </w:r>
            <w:proofErr w:type="spellStart"/>
            <w:r w:rsidRPr="084D5992">
              <w:rPr>
                <w:rFonts w:ascii="Times New Roman" w:eastAsia="Times New Roman" w:hAnsi="Times New Roman" w:cs="Times New Roman"/>
                <w:color w:val="000000" w:themeColor="text1"/>
                <w:sz w:val="24"/>
                <w:szCs w:val="24"/>
              </w:rPr>
              <w:t>Temperature</w:t>
            </w:r>
            <w:proofErr w:type="spellEnd"/>
            <w:r w:rsidRPr="084D5992">
              <w:rPr>
                <w:rFonts w:ascii="Times New Roman" w:eastAsia="Times New Roman" w:hAnsi="Times New Roman" w:cs="Times New Roman"/>
                <w:color w:val="000000" w:themeColor="text1"/>
                <w:sz w:val="24"/>
                <w:szCs w:val="24"/>
              </w:rPr>
              <w:t>)</w:t>
            </w:r>
          </w:p>
        </w:tc>
        <w:tc>
          <w:tcPr>
            <w:tcW w:w="5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EC0540" w14:textId="4524ACEA"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xml:space="preserve">Не менше </w:t>
            </w:r>
            <w:r w:rsidR="73CB00F0" w:rsidRPr="084D5992">
              <w:rPr>
                <w:rFonts w:ascii="Times New Roman" w:eastAsia="Times New Roman" w:hAnsi="Times New Roman" w:cs="Times New Roman"/>
                <w:color w:val="000000" w:themeColor="text1"/>
                <w:sz w:val="24"/>
                <w:szCs w:val="24"/>
              </w:rPr>
              <w:t>409</w:t>
            </w:r>
            <w:r w:rsidRPr="084D5992">
              <w:rPr>
                <w:rFonts w:ascii="Times New Roman" w:eastAsia="Times New Roman" w:hAnsi="Times New Roman" w:cs="Times New Roman"/>
                <w:color w:val="000000" w:themeColor="text1"/>
                <w:sz w:val="24"/>
                <w:szCs w:val="24"/>
              </w:rPr>
              <w:t xml:space="preserve"> Вт</w:t>
            </w:r>
          </w:p>
        </w:tc>
      </w:tr>
      <w:tr w:rsidR="084D5992" w14:paraId="5B193E34" w14:textId="77777777" w:rsidTr="00F2430A">
        <w:trPr>
          <w:trHeight w:val="300"/>
        </w:trPr>
        <w:tc>
          <w:tcPr>
            <w:tcW w:w="39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4CA19B6" w14:textId="2BE88A5E"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Коефіцієнт корисної дії</w:t>
            </w:r>
          </w:p>
        </w:tc>
        <w:tc>
          <w:tcPr>
            <w:tcW w:w="5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24DDC19" w14:textId="19A2D9D3"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xml:space="preserve">Не менше </w:t>
            </w:r>
            <w:r w:rsidR="6BC1F596" w:rsidRPr="084D5992">
              <w:rPr>
                <w:rFonts w:ascii="Times New Roman" w:eastAsia="Times New Roman" w:hAnsi="Times New Roman" w:cs="Times New Roman"/>
                <w:color w:val="000000" w:themeColor="text1"/>
                <w:sz w:val="24"/>
                <w:szCs w:val="24"/>
              </w:rPr>
              <w:t xml:space="preserve">21 </w:t>
            </w:r>
            <w:r w:rsidRPr="084D5992">
              <w:rPr>
                <w:rFonts w:ascii="Times New Roman" w:eastAsia="Times New Roman" w:hAnsi="Times New Roman" w:cs="Times New Roman"/>
                <w:color w:val="000000" w:themeColor="text1"/>
                <w:sz w:val="24"/>
                <w:szCs w:val="24"/>
              </w:rPr>
              <w:t>%</w:t>
            </w:r>
          </w:p>
        </w:tc>
      </w:tr>
      <w:tr w:rsidR="084D5992" w14:paraId="53C59635" w14:textId="77777777" w:rsidTr="00F2430A">
        <w:trPr>
          <w:trHeight w:val="195"/>
        </w:trPr>
        <w:tc>
          <w:tcPr>
            <w:tcW w:w="39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099000C" w14:textId="17AA0F13"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Ступінь захисту</w:t>
            </w:r>
          </w:p>
        </w:tc>
        <w:tc>
          <w:tcPr>
            <w:tcW w:w="5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8EAA402" w14:textId="1FB5A64C"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Не менше IP 67</w:t>
            </w:r>
          </w:p>
        </w:tc>
      </w:tr>
      <w:tr w:rsidR="084D5992" w14:paraId="20729352" w14:textId="77777777" w:rsidTr="00F2430A">
        <w:trPr>
          <w:trHeight w:val="300"/>
        </w:trPr>
        <w:tc>
          <w:tcPr>
            <w:tcW w:w="39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E16154" w14:textId="2AA47D7C"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Робоча температура</w:t>
            </w:r>
          </w:p>
        </w:tc>
        <w:tc>
          <w:tcPr>
            <w:tcW w:w="5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E2ED6CA" w14:textId="52005E24"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xml:space="preserve">Від -30 </w:t>
            </w:r>
            <w:r w:rsidRPr="084D5992">
              <w:rPr>
                <w:rFonts w:ascii="Times New Roman" w:eastAsia="Times New Roman" w:hAnsi="Times New Roman" w:cs="Times New Roman"/>
                <w:color w:val="000000" w:themeColor="text1"/>
                <w:sz w:val="24"/>
                <w:szCs w:val="24"/>
                <w:vertAlign w:val="superscript"/>
              </w:rPr>
              <w:t>0</w:t>
            </w:r>
            <w:r w:rsidRPr="084D5992">
              <w:rPr>
                <w:rFonts w:ascii="Times New Roman" w:eastAsia="Times New Roman" w:hAnsi="Times New Roman" w:cs="Times New Roman"/>
                <w:color w:val="000000" w:themeColor="text1"/>
                <w:sz w:val="24"/>
                <w:szCs w:val="24"/>
              </w:rPr>
              <w:t xml:space="preserve">С до +85 </w:t>
            </w:r>
            <w:r w:rsidRPr="084D5992">
              <w:rPr>
                <w:rFonts w:ascii="Times New Roman" w:eastAsia="Times New Roman" w:hAnsi="Times New Roman" w:cs="Times New Roman"/>
                <w:color w:val="000000" w:themeColor="text1"/>
                <w:sz w:val="24"/>
                <w:szCs w:val="24"/>
                <w:vertAlign w:val="superscript"/>
              </w:rPr>
              <w:t>0</w:t>
            </w:r>
            <w:r w:rsidRPr="084D5992">
              <w:rPr>
                <w:rFonts w:ascii="Times New Roman" w:eastAsia="Times New Roman" w:hAnsi="Times New Roman" w:cs="Times New Roman"/>
                <w:color w:val="000000" w:themeColor="text1"/>
                <w:sz w:val="24"/>
                <w:szCs w:val="24"/>
              </w:rPr>
              <w:t>С</w:t>
            </w:r>
          </w:p>
        </w:tc>
      </w:tr>
      <w:tr w:rsidR="084D5992" w14:paraId="4CA33A7E" w14:textId="77777777" w:rsidTr="00F2430A">
        <w:trPr>
          <w:trHeight w:val="300"/>
        </w:trPr>
        <w:tc>
          <w:tcPr>
            <w:tcW w:w="39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C9EFDA0" w14:textId="60635195"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Матеріал рамки</w:t>
            </w:r>
          </w:p>
        </w:tc>
        <w:tc>
          <w:tcPr>
            <w:tcW w:w="5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9E2E49F" w14:textId="115E132B"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Алюмінієвий анодований сплав</w:t>
            </w:r>
          </w:p>
        </w:tc>
      </w:tr>
      <w:tr w:rsidR="084D5992" w14:paraId="0167F4DC" w14:textId="77777777" w:rsidTr="00F2430A">
        <w:trPr>
          <w:trHeight w:val="300"/>
        </w:trPr>
        <w:tc>
          <w:tcPr>
            <w:tcW w:w="39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A1504DD" w14:textId="43DBCF20"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Матеріал покриття панелі</w:t>
            </w:r>
          </w:p>
        </w:tc>
        <w:tc>
          <w:tcPr>
            <w:tcW w:w="5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E03CC63" w14:textId="0C1B0590" w:rsidR="084D5992" w:rsidRDefault="084D5992" w:rsidP="084D5992">
            <w:pPr>
              <w:tabs>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Гартоване скло - товщиною не менше чим 3,2 мм.</w:t>
            </w:r>
          </w:p>
        </w:tc>
      </w:tr>
      <w:tr w:rsidR="084D5992" w14:paraId="6DE12A40" w14:textId="77777777" w:rsidTr="00F2430A">
        <w:trPr>
          <w:trHeight w:val="300"/>
        </w:trPr>
        <w:tc>
          <w:tcPr>
            <w:tcW w:w="39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2062404" w14:textId="503FFA36"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lastRenderedPageBreak/>
              <w:t>Фотомодулі повинні забезпечувати нормальну експлуатацію щодо витримування складних екологічних умов</w:t>
            </w:r>
          </w:p>
        </w:tc>
        <w:tc>
          <w:tcPr>
            <w:tcW w:w="5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3320AD" w14:textId="067893B0" w:rsidR="084D5992" w:rsidRDefault="084D5992" w:rsidP="084D5992">
            <w:pPr>
              <w:tabs>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Максимальна снігове навантаження - не менше 5400 Ра.</w:t>
            </w:r>
          </w:p>
          <w:p w14:paraId="6995A411" w14:textId="06ABA6F0" w:rsidR="084D5992" w:rsidRDefault="084D5992" w:rsidP="084D5992">
            <w:pPr>
              <w:tabs>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Максимальне дія граду - не менше 2400 Ра.</w:t>
            </w:r>
          </w:p>
          <w:p w14:paraId="473EF4B4" w14:textId="4A425E93" w:rsidR="084D5992" w:rsidRDefault="084D5992" w:rsidP="084D5992">
            <w:pPr>
              <w:tabs>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Максимальна швидкість вітру 28 м/с</w:t>
            </w:r>
          </w:p>
        </w:tc>
      </w:tr>
      <w:tr w:rsidR="084D5992" w14:paraId="081654CA" w14:textId="77777777" w:rsidTr="00F2430A">
        <w:trPr>
          <w:trHeight w:val="300"/>
        </w:trPr>
        <w:tc>
          <w:tcPr>
            <w:tcW w:w="39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2A1B02A" w14:textId="72BF4416"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Гарантія</w:t>
            </w:r>
          </w:p>
        </w:tc>
        <w:tc>
          <w:tcPr>
            <w:tcW w:w="5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44E12A4" w14:textId="63F257D7" w:rsidR="084D5992" w:rsidRDefault="29CD6983" w:rsidP="084D5992">
            <w:pPr>
              <w:tabs>
                <w:tab w:val="left" w:pos="567"/>
              </w:tabs>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 xml:space="preserve">Не менше </w:t>
            </w:r>
            <w:r w:rsidR="794BDD0E" w:rsidRPr="37449501">
              <w:rPr>
                <w:rFonts w:ascii="Times New Roman" w:eastAsia="Times New Roman" w:hAnsi="Times New Roman" w:cs="Times New Roman"/>
                <w:color w:val="000000" w:themeColor="text1"/>
                <w:sz w:val="24"/>
                <w:szCs w:val="24"/>
              </w:rPr>
              <w:t xml:space="preserve">10 </w:t>
            </w:r>
            <w:r w:rsidRPr="37449501">
              <w:rPr>
                <w:rFonts w:ascii="Times New Roman" w:eastAsia="Times New Roman" w:hAnsi="Times New Roman" w:cs="Times New Roman"/>
                <w:color w:val="000000" w:themeColor="text1"/>
                <w:sz w:val="24"/>
                <w:szCs w:val="24"/>
              </w:rPr>
              <w:t>років</w:t>
            </w:r>
          </w:p>
        </w:tc>
      </w:tr>
    </w:tbl>
    <w:p w14:paraId="49773D0D" w14:textId="631350DA" w:rsidR="00373AC7" w:rsidRDefault="00373AC7" w:rsidP="084D5992">
      <w:pPr>
        <w:tabs>
          <w:tab w:val="left" w:pos="567"/>
        </w:tabs>
        <w:spacing w:line="276" w:lineRule="auto"/>
        <w:jc w:val="both"/>
        <w:rPr>
          <w:rFonts w:ascii="Times New Roman" w:eastAsia="Times New Roman" w:hAnsi="Times New Roman" w:cs="Times New Roman"/>
          <w:color w:val="000000" w:themeColor="text1"/>
          <w:sz w:val="24"/>
          <w:szCs w:val="24"/>
        </w:rPr>
      </w:pPr>
    </w:p>
    <w:p w14:paraId="44272254" w14:textId="02307FDE" w:rsidR="00373AC7" w:rsidRDefault="00373AC7" w:rsidP="084D5992">
      <w:pPr>
        <w:tabs>
          <w:tab w:val="left" w:pos="567"/>
        </w:tabs>
        <w:spacing w:line="276" w:lineRule="auto"/>
        <w:jc w:val="both"/>
        <w:rPr>
          <w:rFonts w:ascii="Times New Roman" w:eastAsia="Times New Roman" w:hAnsi="Times New Roman" w:cs="Times New Roman"/>
          <w:color w:val="000000" w:themeColor="text1"/>
          <w:sz w:val="24"/>
          <w:szCs w:val="24"/>
        </w:rPr>
      </w:pPr>
    </w:p>
    <w:p w14:paraId="5D668CA6" w14:textId="0FA529BB" w:rsidR="00373AC7" w:rsidRDefault="00373AC7" w:rsidP="084D5992">
      <w:pPr>
        <w:tabs>
          <w:tab w:val="left" w:pos="567"/>
        </w:tabs>
        <w:spacing w:line="276" w:lineRule="auto"/>
        <w:jc w:val="both"/>
        <w:rPr>
          <w:rFonts w:ascii="Times New Roman" w:eastAsia="Times New Roman" w:hAnsi="Times New Roman" w:cs="Times New Roman"/>
          <w:color w:val="000000" w:themeColor="text1"/>
          <w:sz w:val="24"/>
          <w:szCs w:val="24"/>
        </w:rPr>
      </w:pPr>
    </w:p>
    <w:p w14:paraId="18D24990" w14:textId="0F638891" w:rsidR="00373AC7" w:rsidRDefault="00373AC7" w:rsidP="084D5992">
      <w:pPr>
        <w:tabs>
          <w:tab w:val="left" w:pos="567"/>
        </w:tabs>
        <w:spacing w:line="276" w:lineRule="auto"/>
        <w:jc w:val="both"/>
        <w:rPr>
          <w:rFonts w:ascii="Times New Roman" w:eastAsia="Times New Roman" w:hAnsi="Times New Roman" w:cs="Times New Roman"/>
          <w:color w:val="000000" w:themeColor="text1"/>
          <w:sz w:val="24"/>
          <w:szCs w:val="24"/>
        </w:rPr>
      </w:pPr>
    </w:p>
    <w:p w14:paraId="2AAA3446" w14:textId="5096C4A5" w:rsidR="00373AC7" w:rsidRDefault="3380C159" w:rsidP="084D5992">
      <w:pPr>
        <w:pStyle w:val="a6"/>
        <w:numPr>
          <w:ilvl w:val="0"/>
          <w:numId w:val="22"/>
        </w:numPr>
        <w:tabs>
          <w:tab w:val="left" w:pos="567"/>
        </w:tabs>
        <w:spacing w:after="200" w:line="276" w:lineRule="auto"/>
        <w:ind w:left="0" w:firstLine="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Інвертори:</w:t>
      </w:r>
    </w:p>
    <w:p w14:paraId="38381EAD" w14:textId="2B3E8087"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Повинні забезпечувати подачу виробленої енергії в мережу в синхронному режимі з зовнішньою мережею електропостачання та забезпечувати можливість подачі електроенергії в мережу при відсутності зовнішнього електропостачання.</w:t>
      </w:r>
    </w:p>
    <w:p w14:paraId="475CE7DC" w14:textId="6BAE128E"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xml:space="preserve">Інвертори контролюють усі необхідні параметри системи сонячних модулів, ведуть автоматичний моніторинг і запис всіх параметрів (в тому числі з можливістю перенесення даних на карту пам'яті), при необхідності здійснюють передачу даних для віддаленого контролю (WEB-інтерфейс, GPRS, </w:t>
      </w:r>
      <w:proofErr w:type="spellStart"/>
      <w:r w:rsidRPr="084D5992">
        <w:rPr>
          <w:rFonts w:ascii="Times New Roman" w:eastAsia="Times New Roman" w:hAnsi="Times New Roman" w:cs="Times New Roman"/>
          <w:color w:val="000000" w:themeColor="text1"/>
          <w:sz w:val="24"/>
          <w:szCs w:val="24"/>
        </w:rPr>
        <w:t>Ethernet</w:t>
      </w:r>
      <w:proofErr w:type="spellEnd"/>
      <w:r w:rsidRPr="084D5992">
        <w:rPr>
          <w:rFonts w:ascii="Times New Roman" w:eastAsia="Times New Roman" w:hAnsi="Times New Roman" w:cs="Times New Roman"/>
          <w:color w:val="000000" w:themeColor="text1"/>
          <w:sz w:val="24"/>
          <w:szCs w:val="24"/>
        </w:rPr>
        <w:t>), мають програмне забезпечення для наочного відображення пікової потужності та кількості виробленої електроенергії, забезпечують необхідний захист компонентів системи сонячних модулів.</w:t>
      </w:r>
    </w:p>
    <w:p w14:paraId="696EA521" w14:textId="553FBFBC"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Забезпечувати необхідний захист компонентів сонячної електростанції.</w:t>
      </w:r>
    </w:p>
    <w:p w14:paraId="1A3A1395" w14:textId="70F74F34"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Мати низьке власне споживання енергії для забезпечення енергоефективності, мати захист від витоків потужності в нічний час.</w:t>
      </w:r>
    </w:p>
    <w:p w14:paraId="7853B083" w14:textId="1CF3046B"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Не мати специфічних вимог до приміщення установки, можливість установки на вулиці із захистом від атмосферних явищ (при потребі).</w:t>
      </w:r>
    </w:p>
    <w:p w14:paraId="2EB5FA04" w14:textId="18429E59"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Мати можливість подальшого збільшення потужності за рахунок додавання необхідних елементів (кластерів).</w:t>
      </w:r>
    </w:p>
    <w:p w14:paraId="35C7D307" w14:textId="33B663CC"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Мати можливість віддаленого контролю і наочного відображення наступних параметрів: миттєвої потужності, поточного значення сонячної радіації, кількості виробленої енергії.</w:t>
      </w:r>
    </w:p>
    <w:p w14:paraId="48001041" w14:textId="33D7CD63"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Мати необхідні сертифікати.</w:t>
      </w:r>
    </w:p>
    <w:p w14:paraId="77E1B54C" w14:textId="53D0DB67"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i/>
          <w:iCs/>
          <w:color w:val="000000" w:themeColor="text1"/>
          <w:sz w:val="24"/>
          <w:szCs w:val="24"/>
        </w:rPr>
        <w:t>Технічні вимоги до інвертора</w:t>
      </w:r>
    </w:p>
    <w:p w14:paraId="32FD582F" w14:textId="4C20CF14" w:rsidR="00373AC7" w:rsidRDefault="00373AC7" w:rsidP="084D5992">
      <w:pPr>
        <w:tabs>
          <w:tab w:val="left" w:pos="567"/>
        </w:tabs>
        <w:jc w:val="both"/>
        <w:rPr>
          <w:rFonts w:ascii="Times New Roman" w:eastAsia="Times New Roman" w:hAnsi="Times New Roman" w:cs="Times New Roman"/>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00" w:firstRow="0" w:lastRow="0" w:firstColumn="0" w:lastColumn="0" w:noHBand="0" w:noVBand="1"/>
      </w:tblPr>
      <w:tblGrid>
        <w:gridCol w:w="4102"/>
        <w:gridCol w:w="4913"/>
      </w:tblGrid>
      <w:tr w:rsidR="084D5992" w14:paraId="6E6C35F9" w14:textId="77777777" w:rsidTr="37449501">
        <w:trPr>
          <w:trHeight w:val="300"/>
        </w:trPr>
        <w:tc>
          <w:tcPr>
            <w:tcW w:w="4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77E7EDB" w14:textId="29A09ECC"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i/>
                <w:iCs/>
                <w:color w:val="000000" w:themeColor="text1"/>
                <w:sz w:val="24"/>
                <w:szCs w:val="24"/>
              </w:rPr>
              <w:t>Показник</w:t>
            </w:r>
          </w:p>
        </w:tc>
        <w:tc>
          <w:tcPr>
            <w:tcW w:w="49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641B06B" w14:textId="3F3AFC48"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i/>
                <w:iCs/>
                <w:color w:val="000000" w:themeColor="text1"/>
                <w:sz w:val="24"/>
                <w:szCs w:val="24"/>
              </w:rPr>
              <w:t>Вимоги</w:t>
            </w:r>
          </w:p>
        </w:tc>
      </w:tr>
      <w:tr w:rsidR="084D5992" w14:paraId="3C69703C" w14:textId="77777777" w:rsidTr="37449501">
        <w:trPr>
          <w:trHeight w:val="300"/>
        </w:trPr>
        <w:tc>
          <w:tcPr>
            <w:tcW w:w="4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724A899" w14:textId="3E3B0FF8"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lastRenderedPageBreak/>
              <w:t xml:space="preserve">Потужність </w:t>
            </w:r>
          </w:p>
        </w:tc>
        <w:tc>
          <w:tcPr>
            <w:tcW w:w="49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F99CE81" w14:textId="75815DBF" w:rsidR="084D5992" w:rsidRDefault="29CD6983" w:rsidP="084D5992">
            <w:pPr>
              <w:tabs>
                <w:tab w:val="left" w:pos="567"/>
              </w:tabs>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 xml:space="preserve">Не менше сумарної потужності сонячних фотоелектричних </w:t>
            </w:r>
            <w:proofErr w:type="spellStart"/>
            <w:r w:rsidRPr="37449501">
              <w:rPr>
                <w:rFonts w:ascii="Times New Roman" w:eastAsia="Times New Roman" w:hAnsi="Times New Roman" w:cs="Times New Roman"/>
                <w:color w:val="000000" w:themeColor="text1"/>
                <w:sz w:val="24"/>
                <w:szCs w:val="24"/>
              </w:rPr>
              <w:t>модулей</w:t>
            </w:r>
            <w:proofErr w:type="spellEnd"/>
            <w:r w:rsidR="5E12C5C0" w:rsidRPr="37449501">
              <w:rPr>
                <w:rFonts w:ascii="Times New Roman" w:eastAsia="Times New Roman" w:hAnsi="Times New Roman" w:cs="Times New Roman"/>
                <w:color w:val="000000" w:themeColor="text1"/>
                <w:sz w:val="24"/>
                <w:szCs w:val="24"/>
              </w:rPr>
              <w:t>, а саме 40 кВт</w:t>
            </w:r>
          </w:p>
        </w:tc>
      </w:tr>
      <w:tr w:rsidR="084D5992" w14:paraId="6FD8F27B" w14:textId="77777777" w:rsidTr="37449501">
        <w:trPr>
          <w:trHeight w:val="300"/>
        </w:trPr>
        <w:tc>
          <w:tcPr>
            <w:tcW w:w="4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4FE9F9D" w14:textId="1E46E931"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Максимальна ефективність</w:t>
            </w:r>
          </w:p>
        </w:tc>
        <w:tc>
          <w:tcPr>
            <w:tcW w:w="49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2F859EE" w14:textId="04DA1E8D"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Не менше 98%</w:t>
            </w:r>
          </w:p>
        </w:tc>
      </w:tr>
      <w:tr w:rsidR="084D5992" w14:paraId="03D031A1" w14:textId="77777777" w:rsidTr="37449501">
        <w:trPr>
          <w:trHeight w:val="300"/>
        </w:trPr>
        <w:tc>
          <w:tcPr>
            <w:tcW w:w="4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B31498" w14:textId="269395A3"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Максимальна ефективність ЄС</w:t>
            </w:r>
          </w:p>
        </w:tc>
        <w:tc>
          <w:tcPr>
            <w:tcW w:w="49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3BF1879" w14:textId="3A002DB8"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Не менше 97,5%</w:t>
            </w:r>
          </w:p>
        </w:tc>
      </w:tr>
      <w:tr w:rsidR="084D5992" w14:paraId="2CB84082" w14:textId="77777777" w:rsidTr="37449501">
        <w:trPr>
          <w:trHeight w:val="300"/>
        </w:trPr>
        <w:tc>
          <w:tcPr>
            <w:tcW w:w="4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F21A5CB" w14:textId="5DED1874"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Ступінь захисту</w:t>
            </w:r>
          </w:p>
        </w:tc>
        <w:tc>
          <w:tcPr>
            <w:tcW w:w="49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29D5F07" w14:textId="40E36AF0"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Не менше IP 65</w:t>
            </w:r>
          </w:p>
        </w:tc>
      </w:tr>
      <w:tr w:rsidR="084D5992" w14:paraId="0282665C" w14:textId="77777777" w:rsidTr="37449501">
        <w:trPr>
          <w:trHeight w:val="300"/>
        </w:trPr>
        <w:tc>
          <w:tcPr>
            <w:tcW w:w="4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9FA56C" w14:textId="0649A596"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Рівень шуму</w:t>
            </w:r>
          </w:p>
        </w:tc>
        <w:tc>
          <w:tcPr>
            <w:tcW w:w="49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9EDA13B" w14:textId="5D40085D"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xml:space="preserve">Не більше 50 </w:t>
            </w:r>
            <w:proofErr w:type="spellStart"/>
            <w:r w:rsidRPr="084D5992">
              <w:rPr>
                <w:rFonts w:ascii="Times New Roman" w:eastAsia="Times New Roman" w:hAnsi="Times New Roman" w:cs="Times New Roman"/>
                <w:color w:val="000000" w:themeColor="text1"/>
                <w:sz w:val="24"/>
                <w:szCs w:val="24"/>
              </w:rPr>
              <w:t>дБ</w:t>
            </w:r>
            <w:proofErr w:type="spellEnd"/>
          </w:p>
        </w:tc>
      </w:tr>
      <w:tr w:rsidR="084D5992" w14:paraId="045D9955" w14:textId="77777777" w:rsidTr="37449501">
        <w:trPr>
          <w:trHeight w:val="300"/>
        </w:trPr>
        <w:tc>
          <w:tcPr>
            <w:tcW w:w="4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6C1995" w14:textId="17A9780A"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Наявність графічного дисплею</w:t>
            </w:r>
          </w:p>
        </w:tc>
        <w:tc>
          <w:tcPr>
            <w:tcW w:w="49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FF75D3" w14:textId="2AF735E6"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LED-індикація або повноцінний дисплей</w:t>
            </w:r>
          </w:p>
        </w:tc>
      </w:tr>
      <w:tr w:rsidR="084D5992" w14:paraId="367E7F61" w14:textId="77777777" w:rsidTr="37449501">
        <w:trPr>
          <w:trHeight w:val="300"/>
        </w:trPr>
        <w:tc>
          <w:tcPr>
            <w:tcW w:w="4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9EAD525" w14:textId="33096D6E"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Комунікаційний інтерфейс</w:t>
            </w:r>
          </w:p>
        </w:tc>
        <w:tc>
          <w:tcPr>
            <w:tcW w:w="49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D41693" w14:textId="4F5CD9A3" w:rsidR="084D5992" w:rsidRDefault="29CD6983" w:rsidP="37449501">
            <w:pPr>
              <w:tabs>
                <w:tab w:val="left" w:pos="567"/>
              </w:tabs>
              <w:jc w:val="both"/>
              <w:rPr>
                <w:rFonts w:ascii="Times New Roman" w:eastAsia="Times New Roman" w:hAnsi="Times New Roman" w:cs="Times New Roman"/>
                <w:sz w:val="24"/>
                <w:szCs w:val="24"/>
                <w:highlight w:val="yellow"/>
              </w:rPr>
            </w:pPr>
            <w:r w:rsidRPr="37449501">
              <w:rPr>
                <w:rFonts w:ascii="Times New Roman" w:eastAsia="Times New Roman" w:hAnsi="Times New Roman" w:cs="Times New Roman"/>
                <w:color w:val="000000" w:themeColor="text1"/>
                <w:sz w:val="24"/>
                <w:szCs w:val="24"/>
              </w:rPr>
              <w:t xml:space="preserve">RS485, </w:t>
            </w:r>
            <w:proofErr w:type="spellStart"/>
            <w:r w:rsidRPr="37449501">
              <w:rPr>
                <w:rFonts w:ascii="Times New Roman" w:eastAsia="Times New Roman" w:hAnsi="Times New Roman" w:cs="Times New Roman"/>
                <w:color w:val="000000" w:themeColor="text1"/>
                <w:sz w:val="24"/>
                <w:szCs w:val="24"/>
              </w:rPr>
              <w:t>Ethernet</w:t>
            </w:r>
            <w:proofErr w:type="spellEnd"/>
            <w:r w:rsidRPr="37449501">
              <w:rPr>
                <w:rFonts w:ascii="Times New Roman" w:eastAsia="Times New Roman" w:hAnsi="Times New Roman" w:cs="Times New Roman"/>
                <w:color w:val="000000" w:themeColor="text1"/>
                <w:sz w:val="24"/>
                <w:szCs w:val="24"/>
              </w:rPr>
              <w:t xml:space="preserve">, </w:t>
            </w:r>
            <w:proofErr w:type="spellStart"/>
            <w:r w:rsidRPr="37449501">
              <w:rPr>
                <w:rFonts w:ascii="Times New Roman" w:eastAsia="Times New Roman" w:hAnsi="Times New Roman" w:cs="Times New Roman"/>
                <w:color w:val="000000" w:themeColor="text1"/>
                <w:sz w:val="24"/>
                <w:szCs w:val="24"/>
              </w:rPr>
              <w:t>Wi-Fi</w:t>
            </w:r>
            <w:proofErr w:type="spellEnd"/>
          </w:p>
        </w:tc>
      </w:tr>
      <w:tr w:rsidR="084D5992" w14:paraId="24F3D12E" w14:textId="77777777" w:rsidTr="37449501">
        <w:trPr>
          <w:trHeight w:val="300"/>
        </w:trPr>
        <w:tc>
          <w:tcPr>
            <w:tcW w:w="4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A5C2EE7" w14:textId="5FB74142"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Функція моніторингу та віддаленої конфігурації/налаштування параметрів</w:t>
            </w:r>
          </w:p>
        </w:tc>
        <w:tc>
          <w:tcPr>
            <w:tcW w:w="49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AE60B54" w14:textId="5F34C77B" w:rsidR="084D5992" w:rsidRDefault="084D5992" w:rsidP="084D5992">
            <w:pPr>
              <w:tabs>
                <w:tab w:val="left" w:pos="567"/>
              </w:tabs>
              <w:jc w:val="both"/>
              <w:rPr>
                <w:rFonts w:ascii="Times New Roman" w:eastAsia="Times New Roman" w:hAnsi="Times New Roman" w:cs="Times New Roman"/>
                <w:sz w:val="24"/>
                <w:szCs w:val="24"/>
              </w:rPr>
            </w:pPr>
            <w:r w:rsidRPr="084D5992">
              <w:rPr>
                <w:rFonts w:ascii="Times New Roman" w:eastAsia="Times New Roman" w:hAnsi="Times New Roman" w:cs="Times New Roman"/>
                <w:sz w:val="24"/>
                <w:szCs w:val="24"/>
              </w:rPr>
              <w:t>Наявна</w:t>
            </w:r>
          </w:p>
        </w:tc>
      </w:tr>
      <w:tr w:rsidR="084D5992" w14:paraId="622AD0E1" w14:textId="77777777" w:rsidTr="37449501">
        <w:trPr>
          <w:trHeight w:val="300"/>
        </w:trPr>
        <w:tc>
          <w:tcPr>
            <w:tcW w:w="4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7E376D7" w14:textId="5E992A09"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Сервісне обслуговування</w:t>
            </w:r>
          </w:p>
        </w:tc>
        <w:tc>
          <w:tcPr>
            <w:tcW w:w="49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A4F3AF" w14:textId="39B62B03" w:rsidR="084D5992" w:rsidRDefault="29CD6983" w:rsidP="37449501">
            <w:pPr>
              <w:tabs>
                <w:tab w:val="left" w:pos="567"/>
              </w:tabs>
              <w:jc w:val="both"/>
              <w:rPr>
                <w:rFonts w:ascii="Times New Roman" w:eastAsia="Times New Roman" w:hAnsi="Times New Roman" w:cs="Times New Roman"/>
                <w:sz w:val="24"/>
                <w:szCs w:val="24"/>
                <w:highlight w:val="yellow"/>
              </w:rPr>
            </w:pPr>
            <w:r w:rsidRPr="37449501">
              <w:rPr>
                <w:rFonts w:ascii="Times New Roman" w:eastAsia="Times New Roman" w:hAnsi="Times New Roman" w:cs="Times New Roman"/>
                <w:color w:val="000000" w:themeColor="text1"/>
                <w:sz w:val="24"/>
                <w:szCs w:val="24"/>
              </w:rPr>
              <w:t>Обов'язкова наявність офіційного сервісного центру в Україні</w:t>
            </w:r>
          </w:p>
        </w:tc>
      </w:tr>
      <w:tr w:rsidR="084D5992" w14:paraId="791B6F7F" w14:textId="77777777" w:rsidTr="37449501">
        <w:trPr>
          <w:trHeight w:val="300"/>
        </w:trPr>
        <w:tc>
          <w:tcPr>
            <w:tcW w:w="4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0F94A3E" w14:textId="15195497"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Гарантія</w:t>
            </w:r>
          </w:p>
        </w:tc>
        <w:tc>
          <w:tcPr>
            <w:tcW w:w="49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D8BFD2" w14:textId="48594FAD" w:rsidR="084D5992" w:rsidRDefault="084D5992"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Не менше 10 років</w:t>
            </w:r>
          </w:p>
        </w:tc>
      </w:tr>
    </w:tbl>
    <w:p w14:paraId="48D1BD90" w14:textId="37BD8281" w:rsidR="00373AC7" w:rsidRDefault="00373AC7" w:rsidP="084D5992">
      <w:pPr>
        <w:tabs>
          <w:tab w:val="left" w:pos="567"/>
        </w:tabs>
        <w:jc w:val="both"/>
        <w:rPr>
          <w:rFonts w:ascii="Times New Roman" w:eastAsia="Times New Roman" w:hAnsi="Times New Roman" w:cs="Times New Roman"/>
          <w:color w:val="000000" w:themeColor="text1"/>
          <w:sz w:val="24"/>
          <w:szCs w:val="24"/>
        </w:rPr>
      </w:pPr>
    </w:p>
    <w:p w14:paraId="00FB8939" w14:textId="3183AB47"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4.3 Комутаційні дроти для з'єднання сонячних модулів:</w:t>
      </w:r>
    </w:p>
    <w:p w14:paraId="30F29A1B" w14:textId="3E0AAC3F"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Спеціалізований сонячний PV кабель, гнучкий, сумісний з усіма основними роз'ємами та спеціально розроблений для підключення фотоелектричних панелей, сертифікований T</w:t>
      </w:r>
      <w:r w:rsidRPr="084D5992">
        <w:rPr>
          <w:rFonts w:ascii="Times New Roman" w:eastAsia="Times New Roman" w:hAnsi="Times New Roman" w:cs="Times New Roman"/>
          <w:color w:val="000000" w:themeColor="text1"/>
          <w:sz w:val="24"/>
          <w:szCs w:val="24"/>
          <w:lang w:val="en-US"/>
        </w:rPr>
        <w:t>U</w:t>
      </w:r>
      <w:r w:rsidRPr="084D5992">
        <w:rPr>
          <w:rFonts w:ascii="Times New Roman" w:eastAsia="Times New Roman" w:hAnsi="Times New Roman" w:cs="Times New Roman"/>
          <w:color w:val="000000" w:themeColor="text1"/>
          <w:sz w:val="24"/>
          <w:szCs w:val="24"/>
        </w:rPr>
        <w:t xml:space="preserve">V згідно IEC 62930. Термін експлуатації на відкритому повітрі від 20 років. </w:t>
      </w:r>
    </w:p>
    <w:p w14:paraId="674912CE" w14:textId="2812AA4E" w:rsidR="00373AC7" w:rsidRDefault="00373AC7" w:rsidP="084D5992">
      <w:pPr>
        <w:tabs>
          <w:tab w:val="left" w:pos="567"/>
        </w:tabs>
        <w:jc w:val="both"/>
        <w:rPr>
          <w:rFonts w:ascii="Times New Roman" w:eastAsia="Times New Roman" w:hAnsi="Times New Roman" w:cs="Times New Roman"/>
          <w:color w:val="000000" w:themeColor="text1"/>
          <w:sz w:val="24"/>
          <w:szCs w:val="24"/>
        </w:rPr>
      </w:pPr>
    </w:p>
    <w:p w14:paraId="34CCC57E" w14:textId="63135AF3"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4.4 Профілі для розміщення та закріплення сонячних модулів:</w:t>
      </w:r>
    </w:p>
    <w:p w14:paraId="1816450E" w14:textId="53E631E8"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Мати конструкцію для швидкого і зручного закріплення і фіксації сонячних модулів як в рамках, так і без рамок за допомогою спеціальних затискачів.</w:t>
      </w:r>
    </w:p>
    <w:p w14:paraId="3BD0236E" w14:textId="47F335FD"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Забезпечити можливість зняття модулів для ремонту і заміни.</w:t>
      </w:r>
    </w:p>
    <w:p w14:paraId="3692E8C8" w14:textId="2D2C94EF" w:rsidR="00373AC7" w:rsidRDefault="00373AC7" w:rsidP="084D5992">
      <w:pPr>
        <w:tabs>
          <w:tab w:val="left" w:pos="567"/>
        </w:tabs>
        <w:jc w:val="both"/>
        <w:rPr>
          <w:rFonts w:ascii="Times New Roman" w:eastAsia="Times New Roman" w:hAnsi="Times New Roman" w:cs="Times New Roman"/>
          <w:color w:val="000000" w:themeColor="text1"/>
          <w:sz w:val="24"/>
          <w:szCs w:val="24"/>
        </w:rPr>
      </w:pPr>
    </w:p>
    <w:p w14:paraId="3DD2ADBC" w14:textId="61C788AC"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4.5 Роз'єми для з'єднань сонячних модулів:</w:t>
      </w:r>
    </w:p>
    <w:p w14:paraId="00A6098B" w14:textId="011BCB12"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Повинні забезпечувати герметичне з'єднання в зібраному вигляді з IP67.</w:t>
      </w:r>
    </w:p>
    <w:p w14:paraId="7F7B05B1" w14:textId="6F5E7FE9"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Конструктивно не допускати з'єднання з неправильною полярністю.</w:t>
      </w:r>
    </w:p>
    <w:p w14:paraId="5690D648" w14:textId="293A166A"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Мати луджені контакти з низьким перехідним опором.</w:t>
      </w:r>
    </w:p>
    <w:p w14:paraId="36D751FE" w14:textId="396AB117" w:rsidR="00373AC7" w:rsidRDefault="00373AC7" w:rsidP="084D5992">
      <w:pPr>
        <w:tabs>
          <w:tab w:val="left" w:pos="567"/>
        </w:tabs>
        <w:jc w:val="both"/>
        <w:rPr>
          <w:rFonts w:ascii="Times New Roman" w:eastAsia="Times New Roman" w:hAnsi="Times New Roman" w:cs="Times New Roman"/>
          <w:color w:val="000000" w:themeColor="text1"/>
          <w:sz w:val="24"/>
          <w:szCs w:val="24"/>
        </w:rPr>
      </w:pPr>
    </w:p>
    <w:p w14:paraId="2F55CF19" w14:textId="58C48687"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4.6 Група безпеки</w:t>
      </w:r>
    </w:p>
    <w:p w14:paraId="24982232" w14:textId="5B4A1DDC"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Група безпеки має включати в себе наступні елементи:</w:t>
      </w:r>
    </w:p>
    <w:p w14:paraId="07C40CC8" w14:textId="45658A59" w:rsidR="00373AC7" w:rsidRDefault="3380C159" w:rsidP="084D5992">
      <w:pPr>
        <w:pStyle w:val="a6"/>
        <w:numPr>
          <w:ilvl w:val="0"/>
          <w:numId w:val="20"/>
        </w:numPr>
        <w:tabs>
          <w:tab w:val="left" w:pos="567"/>
        </w:tabs>
        <w:spacing w:line="276" w:lineRule="auto"/>
        <w:ind w:left="0" w:firstLine="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lastRenderedPageBreak/>
        <w:t>пристрої захисного відключення</w:t>
      </w:r>
    </w:p>
    <w:p w14:paraId="024C9596" w14:textId="47B62A68" w:rsidR="00373AC7" w:rsidRDefault="3380C159" w:rsidP="084D5992">
      <w:pPr>
        <w:pStyle w:val="a6"/>
        <w:numPr>
          <w:ilvl w:val="0"/>
          <w:numId w:val="20"/>
        </w:numPr>
        <w:tabs>
          <w:tab w:val="left" w:pos="567"/>
        </w:tabs>
        <w:spacing w:line="276" w:lineRule="auto"/>
        <w:ind w:left="0" w:firstLine="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запобіжники</w:t>
      </w:r>
    </w:p>
    <w:p w14:paraId="6F01D7FC" w14:textId="0F72C1C3" w:rsidR="00373AC7" w:rsidRDefault="3380C159" w:rsidP="084D5992">
      <w:pPr>
        <w:pStyle w:val="a6"/>
        <w:numPr>
          <w:ilvl w:val="0"/>
          <w:numId w:val="20"/>
        </w:numPr>
        <w:tabs>
          <w:tab w:val="left" w:pos="567"/>
        </w:tabs>
        <w:spacing w:after="200" w:line="276" w:lineRule="auto"/>
        <w:ind w:left="0" w:firstLine="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роз'єднувачі</w:t>
      </w:r>
    </w:p>
    <w:p w14:paraId="0AD835BE" w14:textId="3810E8BC"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Система має бути обладнана обмежувачем перенапруги по постійному і змінному струму («грозорозрядник»).</w:t>
      </w:r>
    </w:p>
    <w:p w14:paraId="63C2CE06" w14:textId="41A2EC7A"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xml:space="preserve">Система в неактивному положенні має видавати не більше 40 Ватт. </w:t>
      </w:r>
    </w:p>
    <w:p w14:paraId="2EE44ACF" w14:textId="21EA4251" w:rsidR="00373AC7" w:rsidRDefault="00373AC7" w:rsidP="084D5992">
      <w:pPr>
        <w:tabs>
          <w:tab w:val="left" w:pos="567"/>
        </w:tabs>
        <w:jc w:val="both"/>
        <w:rPr>
          <w:rFonts w:ascii="Times New Roman" w:eastAsia="Times New Roman" w:hAnsi="Times New Roman" w:cs="Times New Roman"/>
          <w:color w:val="000000" w:themeColor="text1"/>
          <w:sz w:val="24"/>
          <w:szCs w:val="24"/>
        </w:rPr>
      </w:pPr>
    </w:p>
    <w:p w14:paraId="0245FE5B" w14:textId="2CF4DD28" w:rsidR="00373AC7" w:rsidRDefault="00373AC7" w:rsidP="084D5992">
      <w:pPr>
        <w:tabs>
          <w:tab w:val="left" w:pos="567"/>
        </w:tabs>
        <w:jc w:val="both"/>
        <w:rPr>
          <w:rFonts w:ascii="Times New Roman" w:eastAsia="Times New Roman" w:hAnsi="Times New Roman" w:cs="Times New Roman"/>
          <w:color w:val="000000" w:themeColor="text1"/>
          <w:sz w:val="24"/>
          <w:szCs w:val="24"/>
        </w:rPr>
      </w:pPr>
    </w:p>
    <w:p w14:paraId="44D3A64B" w14:textId="6A90D27F" w:rsidR="00373AC7" w:rsidRDefault="00373AC7" w:rsidP="084D5992">
      <w:pPr>
        <w:tabs>
          <w:tab w:val="left" w:pos="567"/>
        </w:tabs>
        <w:jc w:val="both"/>
        <w:rPr>
          <w:rFonts w:ascii="Times New Roman" w:eastAsia="Times New Roman" w:hAnsi="Times New Roman" w:cs="Times New Roman"/>
          <w:color w:val="000000" w:themeColor="text1"/>
          <w:sz w:val="24"/>
          <w:szCs w:val="24"/>
        </w:rPr>
      </w:pPr>
    </w:p>
    <w:p w14:paraId="0A4B8244" w14:textId="36ED37E3"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5. Монтування та пусконалагоджувальні роботи</w:t>
      </w:r>
    </w:p>
    <w:p w14:paraId="263A4F9A" w14:textId="1F780E6E"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Монтування та пусконалагоджувальні роботи виконуються «Виконавцем» з дотриманням техніки безпеки та правил ПУЕ з обов’язковим забезпеченням дотримання правил пожежної безпеки.</w:t>
      </w:r>
    </w:p>
    <w:p w14:paraId="0386D26B" w14:textId="4F568471"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6. Технічне обслуговування і  ремонт</w:t>
      </w:r>
    </w:p>
    <w:p w14:paraId="2A61E1FF" w14:textId="140CD630"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xml:space="preserve">«Виконавець» повинен надати </w:t>
      </w:r>
      <w:r w:rsidR="75CA55D3" w:rsidRPr="084D5992">
        <w:rPr>
          <w:rFonts w:ascii="Times New Roman" w:eastAsia="Times New Roman" w:hAnsi="Times New Roman" w:cs="Times New Roman"/>
          <w:color w:val="000000" w:themeColor="text1"/>
          <w:sz w:val="24"/>
          <w:szCs w:val="24"/>
        </w:rPr>
        <w:t>Комунальне некомерційне підприємство «Центральна міська клінічна лікарня» Сумської міської ради</w:t>
      </w:r>
      <w:r w:rsidR="75CA55D3" w:rsidRPr="084D5992">
        <w:rPr>
          <w:rFonts w:ascii="Times New Roman" w:eastAsia="Times New Roman" w:hAnsi="Times New Roman" w:cs="Times New Roman"/>
          <w:sz w:val="24"/>
          <w:szCs w:val="24"/>
        </w:rPr>
        <w:t xml:space="preserve"> </w:t>
      </w:r>
      <w:r w:rsidRPr="084D5992">
        <w:rPr>
          <w:rFonts w:ascii="Times New Roman" w:eastAsia="Times New Roman" w:hAnsi="Times New Roman" w:cs="Times New Roman"/>
          <w:color w:val="000000" w:themeColor="text1"/>
          <w:sz w:val="24"/>
          <w:szCs w:val="24"/>
        </w:rPr>
        <w:t>(далі - «Власник об’єкту») наступну документацію:</w:t>
      </w:r>
    </w:p>
    <w:p w14:paraId="2E2D461F" w14:textId="1CE55E09" w:rsidR="00373AC7" w:rsidRDefault="3380C159" w:rsidP="084D5992">
      <w:pPr>
        <w:pStyle w:val="a6"/>
        <w:numPr>
          <w:ilvl w:val="0"/>
          <w:numId w:val="17"/>
        </w:numPr>
        <w:tabs>
          <w:tab w:val="left" w:pos="567"/>
        </w:tabs>
        <w:spacing w:line="276" w:lineRule="auto"/>
        <w:ind w:firstLine="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керівництво по ремонту;</w:t>
      </w:r>
    </w:p>
    <w:p w14:paraId="5F42391A" w14:textId="68F26284" w:rsidR="00373AC7" w:rsidRDefault="3380C159" w:rsidP="084D5992">
      <w:pPr>
        <w:pStyle w:val="a6"/>
        <w:numPr>
          <w:ilvl w:val="0"/>
          <w:numId w:val="17"/>
        </w:numPr>
        <w:tabs>
          <w:tab w:val="left" w:pos="567"/>
        </w:tabs>
        <w:spacing w:line="276" w:lineRule="auto"/>
        <w:ind w:firstLine="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інструкції з обслуговування;</w:t>
      </w:r>
    </w:p>
    <w:p w14:paraId="6CD1AD2B" w14:textId="34FEFC53" w:rsidR="00373AC7" w:rsidRDefault="3380C159" w:rsidP="084D5992">
      <w:pPr>
        <w:pStyle w:val="a6"/>
        <w:numPr>
          <w:ilvl w:val="0"/>
          <w:numId w:val="17"/>
        </w:numPr>
        <w:tabs>
          <w:tab w:val="left" w:pos="567"/>
        </w:tabs>
        <w:spacing w:line="276" w:lineRule="auto"/>
        <w:ind w:firstLine="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інструкції випробувань після ремонту обладнання;</w:t>
      </w:r>
    </w:p>
    <w:p w14:paraId="63B4C146" w14:textId="6287139C" w:rsidR="00373AC7" w:rsidRDefault="3380C159" w:rsidP="084D5992">
      <w:pPr>
        <w:pStyle w:val="a6"/>
        <w:numPr>
          <w:ilvl w:val="0"/>
          <w:numId w:val="17"/>
        </w:numPr>
        <w:tabs>
          <w:tab w:val="left" w:pos="567"/>
        </w:tabs>
        <w:spacing w:line="276" w:lineRule="auto"/>
        <w:ind w:firstLine="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однолінійну принципову схему СЕС.</w:t>
      </w:r>
    </w:p>
    <w:p w14:paraId="7E60D453" w14:textId="1AB893A6" w:rsidR="00373AC7" w:rsidDel="0061064E" w:rsidRDefault="784A21D0" w:rsidP="37449501">
      <w:pPr>
        <w:pStyle w:val="a6"/>
        <w:numPr>
          <w:ilvl w:val="0"/>
          <w:numId w:val="17"/>
        </w:numPr>
        <w:tabs>
          <w:tab w:val="left" w:pos="567"/>
        </w:tabs>
        <w:spacing w:line="276" w:lineRule="auto"/>
        <w:ind w:firstLine="0"/>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однолінійну принципову під’єднання СЕС до мережі</w:t>
      </w:r>
      <w:r w:rsidR="00173BB1" w:rsidRPr="37449501">
        <w:rPr>
          <w:rFonts w:ascii="Times New Roman" w:eastAsia="Times New Roman" w:hAnsi="Times New Roman" w:cs="Times New Roman"/>
          <w:color w:val="000000" w:themeColor="text1"/>
          <w:sz w:val="24"/>
          <w:szCs w:val="24"/>
        </w:rPr>
        <w:t xml:space="preserve"> (за запитом </w:t>
      </w:r>
      <w:r w:rsidR="61A2E222" w:rsidRPr="37449501">
        <w:rPr>
          <w:rFonts w:ascii="Times New Roman" w:eastAsia="Times New Roman" w:hAnsi="Times New Roman" w:cs="Times New Roman"/>
          <w:color w:val="000000" w:themeColor="text1"/>
          <w:sz w:val="24"/>
          <w:szCs w:val="24"/>
        </w:rPr>
        <w:t>«Замовника»</w:t>
      </w:r>
      <w:r w:rsidR="00173BB1" w:rsidRPr="37449501">
        <w:rPr>
          <w:rFonts w:ascii="Times New Roman" w:eastAsia="Times New Roman" w:hAnsi="Times New Roman" w:cs="Times New Roman"/>
          <w:color w:val="000000" w:themeColor="text1"/>
          <w:sz w:val="24"/>
          <w:szCs w:val="24"/>
        </w:rPr>
        <w:t>)</w:t>
      </w:r>
    </w:p>
    <w:p w14:paraId="00F3FEAC" w14:textId="24345F17" w:rsidR="00373AC7" w:rsidDel="0061064E" w:rsidRDefault="6658A75B" w:rsidP="084D5992">
      <w:pPr>
        <w:pStyle w:val="a6"/>
        <w:numPr>
          <w:ilvl w:val="0"/>
          <w:numId w:val="17"/>
        </w:numPr>
        <w:tabs>
          <w:tab w:val="left" w:pos="567"/>
        </w:tabs>
        <w:spacing w:line="276" w:lineRule="auto"/>
        <w:ind w:firstLine="0"/>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а</w:t>
      </w:r>
      <w:r w:rsidR="784A21D0" w:rsidRPr="37449501">
        <w:rPr>
          <w:rFonts w:ascii="Times New Roman" w:eastAsia="Times New Roman" w:hAnsi="Times New Roman" w:cs="Times New Roman"/>
          <w:color w:val="000000" w:themeColor="text1"/>
          <w:sz w:val="24"/>
          <w:szCs w:val="24"/>
        </w:rPr>
        <w:t xml:space="preserve">кт випробувань </w:t>
      </w:r>
      <w:r w:rsidR="5FB5440E" w:rsidRPr="37449501">
        <w:rPr>
          <w:rFonts w:ascii="Times New Roman" w:eastAsia="Times New Roman" w:hAnsi="Times New Roman" w:cs="Times New Roman"/>
          <w:color w:val="000000" w:themeColor="text1"/>
          <w:sz w:val="24"/>
          <w:szCs w:val="24"/>
        </w:rPr>
        <w:t>(за запитом «Замовника»)</w:t>
      </w:r>
    </w:p>
    <w:p w14:paraId="0B393073" w14:textId="03F82DAA" w:rsidR="00373AC7" w:rsidDel="0061064E" w:rsidRDefault="2ECA76E4" w:rsidP="084D5992">
      <w:pPr>
        <w:pStyle w:val="a6"/>
        <w:numPr>
          <w:ilvl w:val="0"/>
          <w:numId w:val="17"/>
        </w:numPr>
        <w:tabs>
          <w:tab w:val="left" w:pos="567"/>
        </w:tabs>
        <w:spacing w:line="276" w:lineRule="auto"/>
        <w:ind w:firstLine="0"/>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а</w:t>
      </w:r>
      <w:r w:rsidR="784A21D0" w:rsidRPr="37449501">
        <w:rPr>
          <w:rFonts w:ascii="Times New Roman" w:eastAsia="Times New Roman" w:hAnsi="Times New Roman" w:cs="Times New Roman"/>
          <w:color w:val="000000" w:themeColor="text1"/>
          <w:sz w:val="24"/>
          <w:szCs w:val="24"/>
        </w:rPr>
        <w:t>кт вводу обладнання в експлуатацію</w:t>
      </w:r>
      <w:r w:rsidR="7AD6920B" w:rsidRPr="37449501">
        <w:rPr>
          <w:rFonts w:ascii="Times New Roman" w:eastAsia="Times New Roman" w:hAnsi="Times New Roman" w:cs="Times New Roman"/>
          <w:color w:val="000000" w:themeColor="text1"/>
          <w:sz w:val="24"/>
          <w:szCs w:val="24"/>
        </w:rPr>
        <w:t xml:space="preserve"> у довільній формі </w:t>
      </w:r>
    </w:p>
    <w:p w14:paraId="21DF488F" w14:textId="6A6A28BF"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В інструкції по обслуговуванню повинні бути відображені:</w:t>
      </w:r>
    </w:p>
    <w:p w14:paraId="6E833F9A" w14:textId="31A4CA1D" w:rsidR="00373AC7" w:rsidRDefault="3380C159" w:rsidP="084D5992">
      <w:pPr>
        <w:pStyle w:val="a6"/>
        <w:numPr>
          <w:ilvl w:val="0"/>
          <w:numId w:val="12"/>
        </w:numPr>
        <w:tabs>
          <w:tab w:val="left" w:pos="567"/>
        </w:tabs>
        <w:spacing w:line="276" w:lineRule="auto"/>
        <w:ind w:left="0" w:firstLine="0"/>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рекомендації п</w:t>
      </w:r>
      <w:r w:rsidR="702C195D" w:rsidRPr="37449501">
        <w:rPr>
          <w:rFonts w:ascii="Times New Roman" w:eastAsia="Times New Roman" w:hAnsi="Times New Roman" w:cs="Times New Roman"/>
          <w:color w:val="000000" w:themeColor="text1"/>
          <w:sz w:val="24"/>
          <w:szCs w:val="24"/>
        </w:rPr>
        <w:t>р</w:t>
      </w:r>
      <w:r w:rsidRPr="37449501">
        <w:rPr>
          <w:rFonts w:ascii="Times New Roman" w:eastAsia="Times New Roman" w:hAnsi="Times New Roman" w:cs="Times New Roman"/>
          <w:color w:val="000000" w:themeColor="text1"/>
          <w:sz w:val="24"/>
          <w:szCs w:val="24"/>
        </w:rPr>
        <w:t>о періодичні</w:t>
      </w:r>
      <w:r w:rsidR="6C8E9570" w:rsidRPr="37449501">
        <w:rPr>
          <w:rFonts w:ascii="Times New Roman" w:eastAsia="Times New Roman" w:hAnsi="Times New Roman" w:cs="Times New Roman"/>
          <w:color w:val="000000" w:themeColor="text1"/>
          <w:sz w:val="24"/>
          <w:szCs w:val="24"/>
        </w:rPr>
        <w:t>сть</w:t>
      </w:r>
      <w:r w:rsidRPr="37449501">
        <w:rPr>
          <w:rFonts w:ascii="Times New Roman" w:eastAsia="Times New Roman" w:hAnsi="Times New Roman" w:cs="Times New Roman"/>
          <w:color w:val="000000" w:themeColor="text1"/>
          <w:sz w:val="24"/>
          <w:szCs w:val="24"/>
        </w:rPr>
        <w:t xml:space="preserve"> технічного обслуговування </w:t>
      </w:r>
      <w:r w:rsidR="45BAF538" w:rsidRPr="37449501">
        <w:rPr>
          <w:rFonts w:ascii="Times New Roman" w:eastAsia="Times New Roman" w:hAnsi="Times New Roman" w:cs="Times New Roman"/>
          <w:color w:val="000000" w:themeColor="text1"/>
          <w:sz w:val="24"/>
          <w:szCs w:val="24"/>
        </w:rPr>
        <w:t xml:space="preserve">та </w:t>
      </w:r>
      <w:r w:rsidRPr="37449501">
        <w:rPr>
          <w:rFonts w:ascii="Times New Roman" w:eastAsia="Times New Roman" w:hAnsi="Times New Roman" w:cs="Times New Roman"/>
          <w:color w:val="000000" w:themeColor="text1"/>
          <w:sz w:val="24"/>
          <w:szCs w:val="24"/>
        </w:rPr>
        <w:t>капітального ремонту;</w:t>
      </w:r>
    </w:p>
    <w:p w14:paraId="6FD9DA84" w14:textId="4C70848C" w:rsidR="00373AC7" w:rsidRDefault="3380C159" w:rsidP="084D5992">
      <w:pPr>
        <w:pStyle w:val="a6"/>
        <w:numPr>
          <w:ilvl w:val="0"/>
          <w:numId w:val="12"/>
        </w:numPr>
        <w:tabs>
          <w:tab w:val="left" w:pos="567"/>
        </w:tabs>
        <w:spacing w:line="276" w:lineRule="auto"/>
        <w:ind w:left="0" w:firstLine="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перелік елементів і устаткування, обслуговування і ремонт яких повинен здійснювати «Виконавець»;</w:t>
      </w:r>
    </w:p>
    <w:p w14:paraId="449ADEBC" w14:textId="77780D4A" w:rsidR="00373AC7" w:rsidRDefault="3380C159" w:rsidP="084D5992">
      <w:pPr>
        <w:pStyle w:val="a6"/>
        <w:numPr>
          <w:ilvl w:val="0"/>
          <w:numId w:val="12"/>
        </w:numPr>
        <w:tabs>
          <w:tab w:val="left" w:pos="567"/>
        </w:tabs>
        <w:spacing w:line="276" w:lineRule="auto"/>
        <w:ind w:left="0" w:firstLine="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процес налагодження;</w:t>
      </w:r>
    </w:p>
    <w:p w14:paraId="337327EE" w14:textId="4AAD4828" w:rsidR="00373AC7" w:rsidRDefault="3380C159" w:rsidP="084D5992">
      <w:pPr>
        <w:pStyle w:val="a6"/>
        <w:numPr>
          <w:ilvl w:val="0"/>
          <w:numId w:val="12"/>
        </w:numPr>
        <w:tabs>
          <w:tab w:val="left" w:pos="567"/>
        </w:tabs>
        <w:spacing w:line="276" w:lineRule="auto"/>
        <w:ind w:left="0" w:firstLine="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найбільш ймовірні несправності, ознаки їх прояву і рекомендовані методи усунення;</w:t>
      </w:r>
    </w:p>
    <w:p w14:paraId="52FD0E70" w14:textId="35935174" w:rsidR="00373AC7" w:rsidRDefault="3380C159" w:rsidP="084D5992">
      <w:pPr>
        <w:pStyle w:val="a6"/>
        <w:numPr>
          <w:ilvl w:val="0"/>
          <w:numId w:val="12"/>
        </w:numPr>
        <w:tabs>
          <w:tab w:val="left" w:pos="567"/>
        </w:tabs>
        <w:spacing w:after="200" w:line="276" w:lineRule="auto"/>
        <w:ind w:left="0" w:firstLine="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оцінка трудомісткості або витрат для проведення ТО і ремонтів. Планова кількість і кваліфікація обслуговуючого персоналу.</w:t>
      </w:r>
    </w:p>
    <w:p w14:paraId="05B55FE4" w14:textId="1EAE465C"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Для обладнання повинні передбачатися оперативний і регламентний ТО.</w:t>
      </w:r>
    </w:p>
    <w:p w14:paraId="4BC0EE27" w14:textId="12CB7E06"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«Виконавець» повинен обґрунтувати періодичність і обсяг випробувань і ТО виходячи з таких умов:</w:t>
      </w:r>
    </w:p>
    <w:p w14:paraId="71AF7000" w14:textId="00621D52"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lastRenderedPageBreak/>
        <w:t>- максимального тимчасового періоду між випробуваннями і ТО;</w:t>
      </w:r>
    </w:p>
    <w:p w14:paraId="1C89C614" w14:textId="0A717528"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мінімального обсягу випробуваних елементів.</w:t>
      </w:r>
    </w:p>
    <w:p w14:paraId="3CB533D6" w14:textId="75A465DC" w:rsidR="00373AC7" w:rsidRDefault="00373AC7" w:rsidP="084D5992">
      <w:pPr>
        <w:tabs>
          <w:tab w:val="left" w:pos="567"/>
        </w:tabs>
        <w:jc w:val="both"/>
        <w:rPr>
          <w:rFonts w:ascii="Times New Roman" w:eastAsia="Times New Roman" w:hAnsi="Times New Roman" w:cs="Times New Roman"/>
          <w:color w:val="000000" w:themeColor="text1"/>
          <w:sz w:val="24"/>
          <w:szCs w:val="24"/>
        </w:rPr>
      </w:pPr>
    </w:p>
    <w:p w14:paraId="08C5BAF6" w14:textId="1D1DAA8B"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7. Порядок контролю та приймання системи.</w:t>
      </w:r>
    </w:p>
    <w:p w14:paraId="401B5A69" w14:textId="04950F28"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Приймання робіт проводиться о з оформленням необхідних актів приймання-передачі, які підписуються «Виконавцем» і «Власником об’єкту».</w:t>
      </w:r>
    </w:p>
    <w:p w14:paraId="7BC7C3B8" w14:textId="0FFEB901"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За взаємною згодою «Виконавця», та ГО «Екоклуб» (далі – «Замовник») допускається коригування технічного завдання (проекту) в процесі виконання робіт.</w:t>
      </w:r>
    </w:p>
    <w:p w14:paraId="40A0DC3E" w14:textId="0DEFEB4E"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У разі необхідності коригування рішень, прийнятих раніше конструктивними і / або інженерними розділами, «Виконавець» має право звернутися до «Власника об’єкту» та «Замовника» з відповідним письмовим запитом і протягом 5 календарних днів отримати однозначну письмову відповідь на свій запит.</w:t>
      </w:r>
    </w:p>
    <w:p w14:paraId="2CF234B7" w14:textId="127622F6"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«Виконавець» зобов'язаний до початку основних проектних робіт затвердити у «Власника об’єкту» принципову схему розміщення СЕС, розташування фотоелектричних модулів, інверторного та іншого обладнання СЕС</w:t>
      </w:r>
      <w:r w:rsidR="115DD8E7" w:rsidRPr="37449501">
        <w:rPr>
          <w:rFonts w:ascii="Times New Roman" w:eastAsia="Times New Roman" w:hAnsi="Times New Roman" w:cs="Times New Roman"/>
          <w:color w:val="000000" w:themeColor="text1"/>
          <w:sz w:val="24"/>
          <w:szCs w:val="24"/>
        </w:rPr>
        <w:t>, що передбаченні проектом</w:t>
      </w:r>
      <w:r w:rsidRPr="37449501">
        <w:rPr>
          <w:rFonts w:ascii="Times New Roman" w:eastAsia="Times New Roman" w:hAnsi="Times New Roman" w:cs="Times New Roman"/>
          <w:color w:val="000000" w:themeColor="text1"/>
          <w:sz w:val="24"/>
          <w:szCs w:val="24"/>
        </w:rPr>
        <w:t>.</w:t>
      </w:r>
    </w:p>
    <w:p w14:paraId="0E3547B1" w14:textId="10ECB316"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Для забезпечення контролю за якістю та дотриманням технологічного процесу  по комплексу сонячної станції «Власник об’єкту» за погодженням із «Замовником» може найняти «Технічного експерта». «Технічний експерт» складає відповідний звіт, що є підставою для оформлення необхідних актів приймання-передачі.</w:t>
      </w:r>
    </w:p>
    <w:p w14:paraId="4640B4F8" w14:textId="21FE303F" w:rsidR="00373AC7" w:rsidRDefault="00373AC7" w:rsidP="084D5992">
      <w:pPr>
        <w:tabs>
          <w:tab w:val="left" w:pos="567"/>
        </w:tabs>
        <w:jc w:val="both"/>
        <w:rPr>
          <w:rFonts w:ascii="Times New Roman" w:eastAsia="Times New Roman" w:hAnsi="Times New Roman" w:cs="Times New Roman"/>
          <w:color w:val="000000" w:themeColor="text1"/>
          <w:sz w:val="24"/>
          <w:szCs w:val="24"/>
        </w:rPr>
      </w:pPr>
    </w:p>
    <w:p w14:paraId="509230E0" w14:textId="768413B9"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b/>
          <w:bCs/>
          <w:color w:val="000000" w:themeColor="text1"/>
          <w:sz w:val="24"/>
          <w:szCs w:val="24"/>
        </w:rPr>
        <w:t>8. Гарантійні зобов'язання Виконавця</w:t>
      </w:r>
    </w:p>
    <w:p w14:paraId="4664629B" w14:textId="1DE97C40"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«Виконавець» зобов'язаний надати гарантії на поставлену продукцію.</w:t>
      </w:r>
    </w:p>
    <w:p w14:paraId="0756D16A" w14:textId="44332753"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Гарантійний термін на фотоелектричні модулі має бути не менше 10 (десяти) років.</w:t>
      </w:r>
    </w:p>
    <w:p w14:paraId="2EEE07F6" w14:textId="15165BE4"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Гарантійний термін на інше електротехнічне обладнання має бути не менше 10 (десяти) років.</w:t>
      </w:r>
    </w:p>
    <w:p w14:paraId="4081D029" w14:textId="2492A27A"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У гарантійний термін «Виконавець» зобов’язаний виконати заміну обладнання та ремонтування обладнання в рамках гарантійних зобов’язань.</w:t>
      </w:r>
    </w:p>
    <w:p w14:paraId="5AFDB704" w14:textId="6A388E09"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Гарантійні зобов’язання повинні бути вказані в технічній документації та в договорах на його поставку.</w:t>
      </w:r>
    </w:p>
    <w:p w14:paraId="2A22C652" w14:textId="62DD6B85"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У документації, яка надається «Власнику об’єкту», повинні бути відображені гарантії виробника та уповноваженого ним «Виконавця» щодо:</w:t>
      </w:r>
    </w:p>
    <w:p w14:paraId="7531D051" w14:textId="6C4F2A57" w:rsidR="00373AC7" w:rsidRDefault="3380C159" w:rsidP="084D5992">
      <w:pPr>
        <w:pStyle w:val="a6"/>
        <w:numPr>
          <w:ilvl w:val="0"/>
          <w:numId w:val="7"/>
        </w:numPr>
        <w:tabs>
          <w:tab w:val="left" w:pos="567"/>
        </w:tabs>
        <w:spacing w:line="276" w:lineRule="auto"/>
        <w:ind w:left="0" w:firstLine="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відповідності продукції, яка постачається</w:t>
      </w:r>
    </w:p>
    <w:p w14:paraId="0264763D" w14:textId="689C1DE6" w:rsidR="00373AC7" w:rsidRDefault="3380C159" w:rsidP="084D5992">
      <w:pPr>
        <w:pStyle w:val="a6"/>
        <w:numPr>
          <w:ilvl w:val="0"/>
          <w:numId w:val="7"/>
        </w:numPr>
        <w:tabs>
          <w:tab w:val="left" w:pos="567"/>
        </w:tabs>
        <w:spacing w:line="276" w:lineRule="auto"/>
        <w:ind w:left="0" w:firstLine="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умов, строків та реалізації гарантійних зобов'язань</w:t>
      </w:r>
    </w:p>
    <w:p w14:paraId="4EEE4A7F" w14:textId="09112451" w:rsidR="00373AC7" w:rsidRDefault="3380C159" w:rsidP="084D5992">
      <w:pPr>
        <w:pStyle w:val="a6"/>
        <w:numPr>
          <w:ilvl w:val="0"/>
          <w:numId w:val="7"/>
        </w:numPr>
        <w:tabs>
          <w:tab w:val="left" w:pos="567"/>
        </w:tabs>
        <w:spacing w:line="276" w:lineRule="auto"/>
        <w:ind w:left="0" w:firstLine="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зобов’язань по безоплатному усуненню дефектів (</w:t>
      </w:r>
      <w:proofErr w:type="spellStart"/>
      <w:r w:rsidRPr="084D5992">
        <w:rPr>
          <w:rFonts w:ascii="Times New Roman" w:eastAsia="Times New Roman" w:hAnsi="Times New Roman" w:cs="Times New Roman"/>
          <w:color w:val="000000" w:themeColor="text1"/>
          <w:sz w:val="24"/>
          <w:szCs w:val="24"/>
        </w:rPr>
        <w:t>невідповідностей</w:t>
      </w:r>
      <w:proofErr w:type="spellEnd"/>
      <w:r w:rsidRPr="084D5992">
        <w:rPr>
          <w:rFonts w:ascii="Times New Roman" w:eastAsia="Times New Roman" w:hAnsi="Times New Roman" w:cs="Times New Roman"/>
          <w:color w:val="000000" w:themeColor="text1"/>
          <w:sz w:val="24"/>
          <w:szCs w:val="24"/>
        </w:rPr>
        <w:t>), що відбулися за вини виробника або уповноваженого ним «Виконавця» та були виявлені «Власником об’єкту» (кінцевим користувачем) протягом дії гарантійного строку;</w:t>
      </w:r>
    </w:p>
    <w:p w14:paraId="46377DB9" w14:textId="58285B88" w:rsidR="00373AC7" w:rsidRDefault="3380C159" w:rsidP="084D5992">
      <w:pPr>
        <w:pStyle w:val="a6"/>
        <w:numPr>
          <w:ilvl w:val="0"/>
          <w:numId w:val="7"/>
        </w:numPr>
        <w:tabs>
          <w:tab w:val="left" w:pos="567"/>
        </w:tabs>
        <w:spacing w:line="276" w:lineRule="auto"/>
        <w:ind w:left="0" w:firstLine="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lastRenderedPageBreak/>
        <w:t>порядку надання та оформлення претензій «Виконавцю» по виявленим дефектам та невідповідностям;</w:t>
      </w:r>
    </w:p>
    <w:p w14:paraId="63FAAD6F" w14:textId="6C60E75C" w:rsidR="00373AC7" w:rsidRDefault="3380C159" w:rsidP="084D5992">
      <w:pPr>
        <w:pStyle w:val="a6"/>
        <w:numPr>
          <w:ilvl w:val="0"/>
          <w:numId w:val="7"/>
        </w:numPr>
        <w:tabs>
          <w:tab w:val="left" w:pos="567"/>
        </w:tabs>
        <w:spacing w:after="200" w:line="276" w:lineRule="auto"/>
        <w:ind w:left="0" w:firstLine="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гарантійного строку зберігання обладнання на майданчику кінцевого користувача до видачі його в монтування (експлуатацію).</w:t>
      </w:r>
    </w:p>
    <w:p w14:paraId="2AC5D5CB" w14:textId="297DDD5F" w:rsidR="00373AC7" w:rsidRDefault="4661BFF5" w:rsidP="37449501">
      <w:pPr>
        <w:tabs>
          <w:tab w:val="left" w:pos="567"/>
        </w:tabs>
        <w:spacing w:after="200" w:line="276" w:lineRule="auto"/>
        <w:jc w:val="both"/>
        <w:rPr>
          <w:rFonts w:ascii="Times New Roman" w:eastAsia="Times New Roman" w:hAnsi="Times New Roman" w:cs="Times New Roman"/>
          <w:b/>
          <w:bCs/>
          <w:color w:val="000000" w:themeColor="text1"/>
          <w:sz w:val="24"/>
          <w:szCs w:val="24"/>
        </w:rPr>
      </w:pPr>
      <w:r w:rsidRPr="37449501">
        <w:rPr>
          <w:rFonts w:ascii="Times New Roman" w:eastAsia="Times New Roman" w:hAnsi="Times New Roman" w:cs="Times New Roman"/>
          <w:b/>
          <w:bCs/>
          <w:color w:val="000000" w:themeColor="text1"/>
          <w:sz w:val="24"/>
          <w:szCs w:val="24"/>
        </w:rPr>
        <w:t xml:space="preserve">9. Обсяг робіт </w:t>
      </w:r>
    </w:p>
    <w:p w14:paraId="718AD91D" w14:textId="0B768683" w:rsidR="4661BFF5" w:rsidRDefault="4661BFF5" w:rsidP="37449501">
      <w:pPr>
        <w:tabs>
          <w:tab w:val="left" w:pos="567"/>
        </w:tabs>
        <w:spacing w:after="200" w:line="276" w:lineRule="auto"/>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 xml:space="preserve">Повний обсяг робіт передбачено </w:t>
      </w:r>
      <w:proofErr w:type="spellStart"/>
      <w:r w:rsidRPr="37449501">
        <w:rPr>
          <w:rFonts w:ascii="Times New Roman" w:eastAsia="Times New Roman" w:hAnsi="Times New Roman" w:cs="Times New Roman"/>
          <w:color w:val="000000" w:themeColor="text1"/>
          <w:sz w:val="24"/>
          <w:szCs w:val="24"/>
        </w:rPr>
        <w:t>про</w:t>
      </w:r>
      <w:r w:rsidR="1A613286" w:rsidRPr="37449501">
        <w:rPr>
          <w:rFonts w:ascii="Times New Roman" w:eastAsia="Times New Roman" w:hAnsi="Times New Roman" w:cs="Times New Roman"/>
          <w:color w:val="000000" w:themeColor="text1"/>
          <w:sz w:val="24"/>
          <w:szCs w:val="24"/>
        </w:rPr>
        <w:t>є</w:t>
      </w:r>
      <w:r w:rsidRPr="37449501">
        <w:rPr>
          <w:rFonts w:ascii="Times New Roman" w:eastAsia="Times New Roman" w:hAnsi="Times New Roman" w:cs="Times New Roman"/>
          <w:color w:val="000000" w:themeColor="text1"/>
          <w:sz w:val="24"/>
          <w:szCs w:val="24"/>
        </w:rPr>
        <w:t>ктно</w:t>
      </w:r>
      <w:proofErr w:type="spellEnd"/>
      <w:r w:rsidR="4FF484FE" w:rsidRPr="37449501">
        <w:rPr>
          <w:rFonts w:ascii="Times New Roman" w:eastAsia="Times New Roman" w:hAnsi="Times New Roman" w:cs="Times New Roman"/>
          <w:color w:val="000000" w:themeColor="text1"/>
          <w:sz w:val="24"/>
          <w:szCs w:val="24"/>
        </w:rPr>
        <w:t>-кошторисною</w:t>
      </w:r>
      <w:r w:rsidRPr="37449501">
        <w:rPr>
          <w:rFonts w:ascii="Times New Roman" w:eastAsia="Times New Roman" w:hAnsi="Times New Roman" w:cs="Times New Roman"/>
          <w:color w:val="000000" w:themeColor="text1"/>
          <w:sz w:val="24"/>
          <w:szCs w:val="24"/>
        </w:rPr>
        <w:t xml:space="preserve"> документацією</w:t>
      </w:r>
      <w:r w:rsidR="4D4C887B" w:rsidRPr="37449501">
        <w:rPr>
          <w:rFonts w:ascii="Times New Roman" w:eastAsia="Times New Roman" w:hAnsi="Times New Roman" w:cs="Times New Roman"/>
          <w:color w:val="000000" w:themeColor="text1"/>
          <w:sz w:val="24"/>
          <w:szCs w:val="24"/>
        </w:rPr>
        <w:t xml:space="preserve"> </w:t>
      </w:r>
      <w:proofErr w:type="spellStart"/>
      <w:r w:rsidR="4D4C887B" w:rsidRPr="37449501">
        <w:rPr>
          <w:rFonts w:ascii="Times New Roman" w:eastAsia="Times New Roman" w:hAnsi="Times New Roman" w:cs="Times New Roman"/>
          <w:color w:val="000000" w:themeColor="text1"/>
          <w:sz w:val="24"/>
          <w:szCs w:val="24"/>
        </w:rPr>
        <w:t>проєкта</w:t>
      </w:r>
      <w:proofErr w:type="spellEnd"/>
      <w:r w:rsidR="4D4C887B" w:rsidRPr="37449501">
        <w:rPr>
          <w:rFonts w:ascii="Times New Roman" w:eastAsia="Times New Roman" w:hAnsi="Times New Roman" w:cs="Times New Roman"/>
          <w:color w:val="000000" w:themeColor="text1"/>
          <w:sz w:val="24"/>
          <w:szCs w:val="24"/>
        </w:rPr>
        <w:t xml:space="preserve"> “Капітальний ремонт системи електромереж стаціонарного корпусу №1 КНП "ЦМКЛ" СМР на виконання заходів з енергозбереження шляхом встановлення сонячної електростанції, за </w:t>
      </w:r>
      <w:proofErr w:type="spellStart"/>
      <w:r w:rsidR="4D4C887B" w:rsidRPr="37449501">
        <w:rPr>
          <w:rFonts w:ascii="Times New Roman" w:eastAsia="Times New Roman" w:hAnsi="Times New Roman" w:cs="Times New Roman"/>
          <w:color w:val="000000" w:themeColor="text1"/>
          <w:sz w:val="24"/>
          <w:szCs w:val="24"/>
        </w:rPr>
        <w:t>адресою</w:t>
      </w:r>
      <w:proofErr w:type="spellEnd"/>
      <w:r w:rsidR="4D4C887B" w:rsidRPr="37449501">
        <w:rPr>
          <w:rFonts w:ascii="Times New Roman" w:eastAsia="Times New Roman" w:hAnsi="Times New Roman" w:cs="Times New Roman"/>
          <w:color w:val="000000" w:themeColor="text1"/>
          <w:sz w:val="24"/>
          <w:szCs w:val="24"/>
        </w:rPr>
        <w:t xml:space="preserve"> </w:t>
      </w:r>
      <w:proofErr w:type="spellStart"/>
      <w:r w:rsidR="4D4C887B" w:rsidRPr="37449501">
        <w:rPr>
          <w:rFonts w:ascii="Times New Roman" w:eastAsia="Times New Roman" w:hAnsi="Times New Roman" w:cs="Times New Roman"/>
          <w:color w:val="000000" w:themeColor="text1"/>
          <w:sz w:val="24"/>
          <w:szCs w:val="24"/>
        </w:rPr>
        <w:t>м.Суми</w:t>
      </w:r>
      <w:proofErr w:type="spellEnd"/>
      <w:r w:rsidR="4D4C887B" w:rsidRPr="37449501">
        <w:rPr>
          <w:rFonts w:ascii="Times New Roman" w:eastAsia="Times New Roman" w:hAnsi="Times New Roman" w:cs="Times New Roman"/>
          <w:color w:val="000000" w:themeColor="text1"/>
          <w:sz w:val="24"/>
          <w:szCs w:val="24"/>
        </w:rPr>
        <w:t>, вул.20 років Перемоги, 13” (черга будівництва 2 Пусковий комплекс )</w:t>
      </w:r>
      <w:r w:rsidR="588AD667" w:rsidRPr="37449501">
        <w:rPr>
          <w:rFonts w:ascii="Times New Roman" w:eastAsia="Times New Roman" w:hAnsi="Times New Roman" w:cs="Times New Roman"/>
          <w:color w:val="000000" w:themeColor="text1"/>
          <w:sz w:val="24"/>
          <w:szCs w:val="24"/>
        </w:rPr>
        <w:t xml:space="preserve">. Проектні роботи </w:t>
      </w:r>
      <w:r w:rsidRPr="37449501">
        <w:rPr>
          <w:rFonts w:ascii="Times New Roman" w:eastAsia="Times New Roman" w:hAnsi="Times New Roman" w:cs="Times New Roman"/>
          <w:color w:val="000000" w:themeColor="text1"/>
          <w:sz w:val="24"/>
          <w:szCs w:val="24"/>
        </w:rPr>
        <w:t>мож</w:t>
      </w:r>
      <w:r w:rsidR="2EB1E2CB" w:rsidRPr="37449501">
        <w:rPr>
          <w:rFonts w:ascii="Times New Roman" w:eastAsia="Times New Roman" w:hAnsi="Times New Roman" w:cs="Times New Roman"/>
          <w:color w:val="000000" w:themeColor="text1"/>
          <w:sz w:val="24"/>
          <w:szCs w:val="24"/>
        </w:rPr>
        <w:t>уть</w:t>
      </w:r>
      <w:r w:rsidRPr="37449501">
        <w:rPr>
          <w:rFonts w:ascii="Times New Roman" w:eastAsia="Times New Roman" w:hAnsi="Times New Roman" w:cs="Times New Roman"/>
          <w:color w:val="000000" w:themeColor="text1"/>
          <w:sz w:val="24"/>
          <w:szCs w:val="24"/>
        </w:rPr>
        <w:t xml:space="preserve"> бути надана «Замовник</w:t>
      </w:r>
      <w:r w:rsidR="34F62B55" w:rsidRPr="37449501">
        <w:rPr>
          <w:rFonts w:ascii="Times New Roman" w:eastAsia="Times New Roman" w:hAnsi="Times New Roman" w:cs="Times New Roman"/>
          <w:color w:val="000000" w:themeColor="text1"/>
          <w:sz w:val="24"/>
          <w:szCs w:val="24"/>
        </w:rPr>
        <w:t>ом</w:t>
      </w:r>
      <w:r w:rsidRPr="37449501">
        <w:rPr>
          <w:rFonts w:ascii="Times New Roman" w:eastAsia="Times New Roman" w:hAnsi="Times New Roman" w:cs="Times New Roman"/>
          <w:color w:val="000000" w:themeColor="text1"/>
          <w:sz w:val="24"/>
          <w:szCs w:val="24"/>
        </w:rPr>
        <w:t>»</w:t>
      </w:r>
      <w:r w:rsidR="532EECBD" w:rsidRPr="37449501">
        <w:rPr>
          <w:rFonts w:ascii="Times New Roman" w:eastAsia="Times New Roman" w:hAnsi="Times New Roman" w:cs="Times New Roman"/>
          <w:color w:val="000000" w:themeColor="text1"/>
          <w:sz w:val="24"/>
          <w:szCs w:val="24"/>
        </w:rPr>
        <w:t>, за запитом.</w:t>
      </w:r>
    </w:p>
    <w:p w14:paraId="33F7E9FD" w14:textId="65B82D0F" w:rsidR="3DC92616" w:rsidRDefault="3DC92616" w:rsidP="37449501">
      <w:pPr>
        <w:tabs>
          <w:tab w:val="left" w:pos="567"/>
        </w:tabs>
        <w:spacing w:after="200" w:line="276" w:lineRule="auto"/>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color w:val="000000" w:themeColor="text1"/>
          <w:sz w:val="24"/>
          <w:szCs w:val="24"/>
        </w:rPr>
        <w:t>«Виконавець» зобов’язується виконати повний обсяг робіт передбачений проектною документацією.</w:t>
      </w:r>
    </w:p>
    <w:p w14:paraId="6DDB0936" w14:textId="426CEE03" w:rsidR="37449501" w:rsidRDefault="37449501" w:rsidP="37449501">
      <w:pPr>
        <w:tabs>
          <w:tab w:val="left" w:pos="567"/>
        </w:tabs>
        <w:jc w:val="both"/>
        <w:rPr>
          <w:rFonts w:ascii="Times New Roman" w:eastAsia="Times New Roman" w:hAnsi="Times New Roman" w:cs="Times New Roman"/>
          <w:b/>
          <w:bCs/>
          <w:color w:val="000000" w:themeColor="text1"/>
          <w:sz w:val="24"/>
          <w:szCs w:val="24"/>
        </w:rPr>
      </w:pPr>
    </w:p>
    <w:p w14:paraId="138F381C" w14:textId="6B5D79BC" w:rsidR="00373AC7" w:rsidRDefault="005373A1" w:rsidP="084D5992">
      <w:pPr>
        <w:tabs>
          <w:tab w:val="left" w:pos="567"/>
        </w:tabs>
        <w:jc w:val="both"/>
        <w:rPr>
          <w:rFonts w:ascii="Times New Roman" w:eastAsia="Times New Roman" w:hAnsi="Times New Roman" w:cs="Times New Roman"/>
          <w:color w:val="000000" w:themeColor="text1"/>
          <w:sz w:val="24"/>
          <w:szCs w:val="24"/>
        </w:rPr>
      </w:pPr>
      <w:r w:rsidRPr="37449501">
        <w:rPr>
          <w:rFonts w:ascii="Times New Roman" w:eastAsia="Times New Roman" w:hAnsi="Times New Roman" w:cs="Times New Roman"/>
          <w:b/>
          <w:bCs/>
          <w:color w:val="000000" w:themeColor="text1"/>
          <w:sz w:val="24"/>
          <w:szCs w:val="24"/>
        </w:rPr>
        <w:t>10</w:t>
      </w:r>
      <w:r w:rsidR="3380C159" w:rsidRPr="37449501">
        <w:rPr>
          <w:rFonts w:ascii="Times New Roman" w:eastAsia="Times New Roman" w:hAnsi="Times New Roman" w:cs="Times New Roman"/>
          <w:b/>
          <w:bCs/>
          <w:color w:val="000000" w:themeColor="text1"/>
          <w:sz w:val="24"/>
          <w:szCs w:val="24"/>
        </w:rPr>
        <w:t>. Вимоги до Виконавця</w:t>
      </w:r>
    </w:p>
    <w:p w14:paraId="6C2793A5" w14:textId="13217488"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«Виконавець» повинен мати позитивний досвід в якості виконавця аналогічних договорів.</w:t>
      </w:r>
    </w:p>
    <w:p w14:paraId="713E43DA" w14:textId="165ACC99"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xml:space="preserve"> (за 2020-202</w:t>
      </w:r>
      <w:r w:rsidR="54DBAA10" w:rsidRPr="084D5992">
        <w:rPr>
          <w:rFonts w:ascii="Times New Roman" w:eastAsia="Times New Roman" w:hAnsi="Times New Roman" w:cs="Times New Roman"/>
          <w:color w:val="000000" w:themeColor="text1"/>
          <w:sz w:val="24"/>
          <w:szCs w:val="24"/>
        </w:rPr>
        <w:t>3</w:t>
      </w:r>
      <w:r w:rsidRPr="084D5992">
        <w:rPr>
          <w:rFonts w:ascii="Times New Roman" w:eastAsia="Times New Roman" w:hAnsi="Times New Roman" w:cs="Times New Roman"/>
          <w:color w:val="000000" w:themeColor="text1"/>
          <w:sz w:val="24"/>
          <w:szCs w:val="24"/>
        </w:rPr>
        <w:t xml:space="preserve"> роки із встановленою потужністю сонячної електростанції не менше, ніж 20 кВт).</w:t>
      </w:r>
    </w:p>
    <w:p w14:paraId="3B45B4F0" w14:textId="7A0FA1AD" w:rsidR="00373AC7" w:rsidRDefault="00373AC7" w:rsidP="084D5992">
      <w:pPr>
        <w:tabs>
          <w:tab w:val="left" w:pos="567"/>
        </w:tabs>
        <w:jc w:val="both"/>
        <w:rPr>
          <w:rFonts w:ascii="Times New Roman" w:eastAsia="Times New Roman" w:hAnsi="Times New Roman" w:cs="Times New Roman"/>
          <w:color w:val="000000" w:themeColor="text1"/>
          <w:sz w:val="24"/>
          <w:szCs w:val="24"/>
        </w:rPr>
      </w:pPr>
    </w:p>
    <w:p w14:paraId="2C81AED7" w14:textId="6DCFD49D"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Наявність працівників відповідної кваліфікації, які мають необхідні знання та досвід:</w:t>
      </w:r>
    </w:p>
    <w:p w14:paraId="0E41D3D7" w14:textId="302AEDD6" w:rsidR="00373AC7" w:rsidRDefault="3380C159" w:rsidP="084D5992">
      <w:pPr>
        <w:pStyle w:val="a6"/>
        <w:numPr>
          <w:ilvl w:val="0"/>
          <w:numId w:val="7"/>
        </w:numPr>
        <w:tabs>
          <w:tab w:val="left" w:pos="567"/>
        </w:tabs>
        <w:spacing w:line="276" w:lineRule="auto"/>
        <w:ind w:left="0" w:firstLine="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Наявність  у персоналу сертифікату про проходження навчання від виробника обладнання;</w:t>
      </w:r>
    </w:p>
    <w:p w14:paraId="01EE6ABD" w14:textId="4F581F9F" w:rsidR="00373AC7" w:rsidRDefault="3380C159" w:rsidP="084D5992">
      <w:pPr>
        <w:pStyle w:val="a6"/>
        <w:numPr>
          <w:ilvl w:val="0"/>
          <w:numId w:val="7"/>
        </w:numPr>
        <w:tabs>
          <w:tab w:val="left" w:pos="567"/>
        </w:tabs>
        <w:spacing w:after="200" w:line="276" w:lineRule="auto"/>
        <w:ind w:left="0" w:firstLine="0"/>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Наявність у персоналу посвідчення про допуск для робіт в електроустановках до 1000 В та вище.</w:t>
      </w:r>
    </w:p>
    <w:p w14:paraId="0FE8BA6D" w14:textId="3D61B3A3"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 xml:space="preserve"> «Виконавець» забезпечує монтаж та здійснює обслуговування обладнання в період гарантійного терміну згідно встановленого строку.</w:t>
      </w:r>
    </w:p>
    <w:p w14:paraId="3B165B13" w14:textId="1F17FDC9" w:rsidR="00373AC7" w:rsidRDefault="3380C159" w:rsidP="084D5992">
      <w:pPr>
        <w:tabs>
          <w:tab w:val="left" w:pos="567"/>
        </w:tabs>
        <w:jc w:val="both"/>
        <w:rPr>
          <w:rFonts w:ascii="Times New Roman" w:eastAsia="Times New Roman" w:hAnsi="Times New Roman" w:cs="Times New Roman"/>
          <w:color w:val="000000" w:themeColor="text1"/>
          <w:sz w:val="24"/>
          <w:szCs w:val="24"/>
        </w:rPr>
      </w:pPr>
      <w:r w:rsidRPr="084D5992">
        <w:rPr>
          <w:rFonts w:ascii="Times New Roman" w:eastAsia="Times New Roman" w:hAnsi="Times New Roman" w:cs="Times New Roman"/>
          <w:color w:val="000000" w:themeColor="text1"/>
          <w:sz w:val="24"/>
          <w:szCs w:val="24"/>
        </w:rPr>
        <w:t>«Виконавець» повинен мати договори поставки основного обладнання безпосередньо із виробниками обладнання або із дистриб'юторами, що мають офіційний статус на території України.</w:t>
      </w:r>
    </w:p>
    <w:p w14:paraId="0D6CC55E" w14:textId="43BBD28C" w:rsidR="00373AC7" w:rsidRDefault="00373AC7" w:rsidP="084D5992">
      <w:pPr>
        <w:tabs>
          <w:tab w:val="left" w:pos="567"/>
          <w:tab w:val="left" w:pos="6030"/>
          <w:tab w:val="right" w:pos="14570"/>
        </w:tabs>
        <w:jc w:val="both"/>
        <w:rPr>
          <w:rFonts w:ascii="Times New Roman" w:eastAsia="Times New Roman" w:hAnsi="Times New Roman" w:cs="Times New Roman"/>
          <w:color w:val="000000" w:themeColor="text1"/>
          <w:sz w:val="24"/>
          <w:szCs w:val="24"/>
        </w:rPr>
      </w:pPr>
    </w:p>
    <w:p w14:paraId="73F79297" w14:textId="2C46E316" w:rsidR="00373AC7" w:rsidRDefault="00373AC7" w:rsidP="084D5992">
      <w:pPr>
        <w:tabs>
          <w:tab w:val="left" w:pos="567"/>
          <w:tab w:val="left" w:pos="6030"/>
          <w:tab w:val="right" w:pos="14570"/>
        </w:tabs>
        <w:jc w:val="both"/>
        <w:rPr>
          <w:rFonts w:ascii="Times New Roman" w:eastAsia="Times New Roman" w:hAnsi="Times New Roman" w:cs="Times New Roman"/>
          <w:color w:val="000000" w:themeColor="text1"/>
          <w:sz w:val="24"/>
          <w:szCs w:val="24"/>
        </w:rPr>
      </w:pPr>
    </w:p>
    <w:p w14:paraId="3CEEA9AD" w14:textId="0B2A4E38" w:rsidR="00373AC7" w:rsidRDefault="00373AC7" w:rsidP="084D5992">
      <w:pPr>
        <w:tabs>
          <w:tab w:val="left" w:pos="567"/>
          <w:tab w:val="left" w:pos="6030"/>
          <w:tab w:val="right" w:pos="14570"/>
        </w:tabs>
        <w:jc w:val="both"/>
        <w:rPr>
          <w:rFonts w:ascii="Times New Roman" w:eastAsia="Times New Roman" w:hAnsi="Times New Roman" w:cs="Times New Roman"/>
          <w:color w:val="000000" w:themeColor="text1"/>
          <w:sz w:val="24"/>
          <w:szCs w:val="24"/>
        </w:rPr>
      </w:pPr>
    </w:p>
    <w:p w14:paraId="7DB1E0BE" w14:textId="2CD0E547" w:rsidR="00373AC7" w:rsidRDefault="00373AC7" w:rsidP="084D5992">
      <w:pPr>
        <w:tabs>
          <w:tab w:val="left" w:pos="567"/>
          <w:tab w:val="left" w:pos="6030"/>
          <w:tab w:val="right" w:pos="14570"/>
        </w:tabs>
        <w:jc w:val="both"/>
        <w:rPr>
          <w:rFonts w:ascii="Times New Roman" w:eastAsia="Times New Roman" w:hAnsi="Times New Roman" w:cs="Times New Roman"/>
          <w:color w:val="000000" w:themeColor="text1"/>
          <w:sz w:val="24"/>
          <w:szCs w:val="24"/>
        </w:rPr>
      </w:pPr>
    </w:p>
    <w:p w14:paraId="7DE8C37E" w14:textId="31B31A76" w:rsidR="00373AC7" w:rsidRDefault="00373AC7" w:rsidP="084D5992">
      <w:pPr>
        <w:tabs>
          <w:tab w:val="left" w:pos="567"/>
          <w:tab w:val="left" w:pos="6030"/>
          <w:tab w:val="right" w:pos="14570"/>
        </w:tabs>
        <w:jc w:val="both"/>
        <w:rPr>
          <w:rFonts w:ascii="Times New Roman" w:eastAsia="Times New Roman" w:hAnsi="Times New Roman" w:cs="Times New Roman"/>
          <w:color w:val="000000" w:themeColor="text1"/>
          <w:sz w:val="24"/>
          <w:szCs w:val="24"/>
        </w:rPr>
      </w:pPr>
    </w:p>
    <w:p w14:paraId="4BA196E7" w14:textId="3AD28B7D" w:rsidR="00373AC7" w:rsidRDefault="00373AC7" w:rsidP="084D5992"/>
    <w:sectPr w:rsidR="00373AC7">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810C"/>
    <w:multiLevelType w:val="multilevel"/>
    <w:tmpl w:val="569CF280"/>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3E546C"/>
    <w:multiLevelType w:val="multilevel"/>
    <w:tmpl w:val="E60CF68E"/>
    <w:lvl w:ilvl="0">
      <w:start w:val="1"/>
      <w:numFmt w:val="bullet"/>
      <w:lvlText w:val="-"/>
      <w:lvlJc w:val="left"/>
      <w:pPr>
        <w:ind w:left="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0BA15F"/>
    <w:multiLevelType w:val="multilevel"/>
    <w:tmpl w:val="976C9276"/>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B28B4D"/>
    <w:multiLevelType w:val="multilevel"/>
    <w:tmpl w:val="6C20829A"/>
    <w:lvl w:ilvl="0">
      <w:start w:val="1"/>
      <w:numFmt w:val="bullet"/>
      <w:lvlText w:val="-"/>
      <w:lvlJc w:val="left"/>
      <w:pPr>
        <w:ind w:left="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8830C0"/>
    <w:multiLevelType w:val="multilevel"/>
    <w:tmpl w:val="D43E039E"/>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BCF2FD"/>
    <w:multiLevelType w:val="multilevel"/>
    <w:tmpl w:val="812AB7C8"/>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D437C3"/>
    <w:multiLevelType w:val="multilevel"/>
    <w:tmpl w:val="03F4292E"/>
    <w:lvl w:ilvl="0">
      <w:start w:val="1"/>
      <w:numFmt w:val="decimal"/>
      <w:lvlText w:val="%1."/>
      <w:lvlJc w:val="left"/>
      <w:pPr>
        <w:ind w:left="240" w:hanging="24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52B10A"/>
    <w:multiLevelType w:val="multilevel"/>
    <w:tmpl w:val="FCAC091C"/>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CCE6AC"/>
    <w:multiLevelType w:val="multilevel"/>
    <w:tmpl w:val="86E80F2C"/>
    <w:lvl w:ilvl="0">
      <w:start w:val="4"/>
      <w:numFmt w:val="decimal"/>
      <w:lvlText w:val="%1."/>
      <w:lvlJc w:val="left"/>
      <w:pPr>
        <w:ind w:left="240" w:hanging="24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77213F"/>
    <w:multiLevelType w:val="multilevel"/>
    <w:tmpl w:val="560C9592"/>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3AAF62"/>
    <w:multiLevelType w:val="multilevel"/>
    <w:tmpl w:val="CBE23B78"/>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AB4930"/>
    <w:multiLevelType w:val="hybridMultilevel"/>
    <w:tmpl w:val="E9ACED48"/>
    <w:lvl w:ilvl="0" w:tplc="685E3DA6">
      <w:start w:val="1"/>
      <w:numFmt w:val="bullet"/>
      <w:lvlText w:val=""/>
      <w:lvlJc w:val="left"/>
      <w:pPr>
        <w:ind w:left="778" w:hanging="504"/>
      </w:pPr>
      <w:rPr>
        <w:rFonts w:ascii="Symbol" w:hAnsi="Symbol" w:hint="default"/>
      </w:rPr>
    </w:lvl>
    <w:lvl w:ilvl="1" w:tplc="52D641E8">
      <w:start w:val="1"/>
      <w:numFmt w:val="bullet"/>
      <w:lvlText w:val="o"/>
      <w:lvlJc w:val="left"/>
      <w:pPr>
        <w:ind w:left="1440" w:hanging="360"/>
      </w:pPr>
      <w:rPr>
        <w:rFonts w:ascii="Courier New" w:hAnsi="Courier New" w:hint="default"/>
      </w:rPr>
    </w:lvl>
    <w:lvl w:ilvl="2" w:tplc="EC3EB9B8">
      <w:start w:val="1"/>
      <w:numFmt w:val="bullet"/>
      <w:lvlText w:val=""/>
      <w:lvlJc w:val="left"/>
      <w:pPr>
        <w:ind w:left="2160" w:hanging="360"/>
      </w:pPr>
      <w:rPr>
        <w:rFonts w:ascii="Wingdings" w:hAnsi="Wingdings" w:hint="default"/>
      </w:rPr>
    </w:lvl>
    <w:lvl w:ilvl="3" w:tplc="43F6893C">
      <w:start w:val="1"/>
      <w:numFmt w:val="bullet"/>
      <w:lvlText w:val=""/>
      <w:lvlJc w:val="left"/>
      <w:pPr>
        <w:ind w:left="2880" w:hanging="360"/>
      </w:pPr>
      <w:rPr>
        <w:rFonts w:ascii="Symbol" w:hAnsi="Symbol" w:hint="default"/>
      </w:rPr>
    </w:lvl>
    <w:lvl w:ilvl="4" w:tplc="498032DE">
      <w:start w:val="1"/>
      <w:numFmt w:val="bullet"/>
      <w:lvlText w:val="o"/>
      <w:lvlJc w:val="left"/>
      <w:pPr>
        <w:ind w:left="3600" w:hanging="360"/>
      </w:pPr>
      <w:rPr>
        <w:rFonts w:ascii="Courier New" w:hAnsi="Courier New" w:hint="default"/>
      </w:rPr>
    </w:lvl>
    <w:lvl w:ilvl="5" w:tplc="FABEDAD2">
      <w:start w:val="1"/>
      <w:numFmt w:val="bullet"/>
      <w:lvlText w:val=""/>
      <w:lvlJc w:val="left"/>
      <w:pPr>
        <w:ind w:left="4320" w:hanging="360"/>
      </w:pPr>
      <w:rPr>
        <w:rFonts w:ascii="Wingdings" w:hAnsi="Wingdings" w:hint="default"/>
      </w:rPr>
    </w:lvl>
    <w:lvl w:ilvl="6" w:tplc="586C7AF2">
      <w:start w:val="1"/>
      <w:numFmt w:val="bullet"/>
      <w:lvlText w:val=""/>
      <w:lvlJc w:val="left"/>
      <w:pPr>
        <w:ind w:left="5040" w:hanging="360"/>
      </w:pPr>
      <w:rPr>
        <w:rFonts w:ascii="Symbol" w:hAnsi="Symbol" w:hint="default"/>
      </w:rPr>
    </w:lvl>
    <w:lvl w:ilvl="7" w:tplc="2C4A8FEE">
      <w:start w:val="1"/>
      <w:numFmt w:val="bullet"/>
      <w:lvlText w:val="o"/>
      <w:lvlJc w:val="left"/>
      <w:pPr>
        <w:ind w:left="5760" w:hanging="360"/>
      </w:pPr>
      <w:rPr>
        <w:rFonts w:ascii="Courier New" w:hAnsi="Courier New" w:hint="default"/>
      </w:rPr>
    </w:lvl>
    <w:lvl w:ilvl="8" w:tplc="2FBEEA74">
      <w:start w:val="1"/>
      <w:numFmt w:val="bullet"/>
      <w:lvlText w:val=""/>
      <w:lvlJc w:val="left"/>
      <w:pPr>
        <w:ind w:left="6480" w:hanging="360"/>
      </w:pPr>
      <w:rPr>
        <w:rFonts w:ascii="Wingdings" w:hAnsi="Wingdings" w:hint="default"/>
      </w:rPr>
    </w:lvl>
  </w:abstractNum>
  <w:abstractNum w:abstractNumId="12" w15:restartNumberingAfterBreak="0">
    <w:nsid w:val="22CB6463"/>
    <w:multiLevelType w:val="multilevel"/>
    <w:tmpl w:val="4C1404C2"/>
    <w:lvl w:ilvl="0">
      <w:start w:val="3"/>
      <w:numFmt w:val="decimal"/>
      <w:lvlText w:val="%1."/>
      <w:lvlJc w:val="left"/>
      <w:pPr>
        <w:ind w:left="240" w:hanging="24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5177805"/>
    <w:multiLevelType w:val="multilevel"/>
    <w:tmpl w:val="69BE3FD6"/>
    <w:lvl w:ilvl="0">
      <w:start w:val="1"/>
      <w:numFmt w:val="bullet"/>
      <w:lvlText w:val="-"/>
      <w:lvlJc w:val="left"/>
      <w:pPr>
        <w:ind w:left="644"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EE0AD4"/>
    <w:multiLevelType w:val="multilevel"/>
    <w:tmpl w:val="88964DF2"/>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6B0384"/>
    <w:multiLevelType w:val="multilevel"/>
    <w:tmpl w:val="D5E675CC"/>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225B692"/>
    <w:multiLevelType w:val="multilevel"/>
    <w:tmpl w:val="9C141A46"/>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F41B5E"/>
    <w:multiLevelType w:val="multilevel"/>
    <w:tmpl w:val="B5866F6A"/>
    <w:lvl w:ilvl="0">
      <w:start w:val="2"/>
      <w:numFmt w:val="decimal"/>
      <w:lvlText w:val="%1."/>
      <w:lvlJc w:val="left"/>
      <w:pPr>
        <w:ind w:left="240" w:hanging="24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512B949"/>
    <w:multiLevelType w:val="multilevel"/>
    <w:tmpl w:val="EE746A18"/>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52CABBF"/>
    <w:multiLevelType w:val="multilevel"/>
    <w:tmpl w:val="BA3E92FC"/>
    <w:lvl w:ilvl="0">
      <w:start w:val="1"/>
      <w:numFmt w:val="bullet"/>
      <w:lvlText w:val="-"/>
      <w:lvlJc w:val="left"/>
      <w:pPr>
        <w:ind w:left="644"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DD96DA"/>
    <w:multiLevelType w:val="multilevel"/>
    <w:tmpl w:val="F0B4CCC2"/>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CC0E012"/>
    <w:multiLevelType w:val="multilevel"/>
    <w:tmpl w:val="1F4C0E1A"/>
    <w:lvl w:ilvl="0">
      <w:start w:val="2"/>
      <w:numFmt w:val="decimal"/>
      <w:lvlText w:val="4.%1"/>
      <w:lvlJc w:val="left"/>
      <w:pPr>
        <w:ind w:left="644" w:hanging="359"/>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2BE3D0"/>
    <w:multiLevelType w:val="multilevel"/>
    <w:tmpl w:val="5E00B3DE"/>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3297777"/>
    <w:multiLevelType w:val="hybridMultilevel"/>
    <w:tmpl w:val="B798B55E"/>
    <w:lvl w:ilvl="0" w:tplc="650AB06C">
      <w:start w:val="1"/>
      <w:numFmt w:val="bullet"/>
      <w:lvlText w:val=""/>
      <w:lvlJc w:val="left"/>
      <w:pPr>
        <w:ind w:left="778" w:hanging="504"/>
      </w:pPr>
      <w:rPr>
        <w:rFonts w:ascii="Symbol" w:hAnsi="Symbol" w:hint="default"/>
      </w:rPr>
    </w:lvl>
    <w:lvl w:ilvl="1" w:tplc="944ED91C">
      <w:start w:val="1"/>
      <w:numFmt w:val="bullet"/>
      <w:lvlText w:val="o"/>
      <w:lvlJc w:val="left"/>
      <w:pPr>
        <w:ind w:left="1440" w:hanging="360"/>
      </w:pPr>
      <w:rPr>
        <w:rFonts w:ascii="Courier New" w:hAnsi="Courier New" w:hint="default"/>
      </w:rPr>
    </w:lvl>
    <w:lvl w:ilvl="2" w:tplc="BD0C1648">
      <w:start w:val="1"/>
      <w:numFmt w:val="bullet"/>
      <w:lvlText w:val=""/>
      <w:lvlJc w:val="left"/>
      <w:pPr>
        <w:ind w:left="2160" w:hanging="360"/>
      </w:pPr>
      <w:rPr>
        <w:rFonts w:ascii="Wingdings" w:hAnsi="Wingdings" w:hint="default"/>
      </w:rPr>
    </w:lvl>
    <w:lvl w:ilvl="3" w:tplc="45B6D7BE">
      <w:start w:val="1"/>
      <w:numFmt w:val="bullet"/>
      <w:lvlText w:val=""/>
      <w:lvlJc w:val="left"/>
      <w:pPr>
        <w:ind w:left="2880" w:hanging="360"/>
      </w:pPr>
      <w:rPr>
        <w:rFonts w:ascii="Symbol" w:hAnsi="Symbol" w:hint="default"/>
      </w:rPr>
    </w:lvl>
    <w:lvl w:ilvl="4" w:tplc="1F24126C">
      <w:start w:val="1"/>
      <w:numFmt w:val="bullet"/>
      <w:lvlText w:val="o"/>
      <w:lvlJc w:val="left"/>
      <w:pPr>
        <w:ind w:left="3600" w:hanging="360"/>
      </w:pPr>
      <w:rPr>
        <w:rFonts w:ascii="Courier New" w:hAnsi="Courier New" w:hint="default"/>
      </w:rPr>
    </w:lvl>
    <w:lvl w:ilvl="5" w:tplc="3E780C3C">
      <w:start w:val="1"/>
      <w:numFmt w:val="bullet"/>
      <w:lvlText w:val=""/>
      <w:lvlJc w:val="left"/>
      <w:pPr>
        <w:ind w:left="4320" w:hanging="360"/>
      </w:pPr>
      <w:rPr>
        <w:rFonts w:ascii="Wingdings" w:hAnsi="Wingdings" w:hint="default"/>
      </w:rPr>
    </w:lvl>
    <w:lvl w:ilvl="6" w:tplc="C7DCCE10">
      <w:start w:val="1"/>
      <w:numFmt w:val="bullet"/>
      <w:lvlText w:val=""/>
      <w:lvlJc w:val="left"/>
      <w:pPr>
        <w:ind w:left="5040" w:hanging="360"/>
      </w:pPr>
      <w:rPr>
        <w:rFonts w:ascii="Symbol" w:hAnsi="Symbol" w:hint="default"/>
      </w:rPr>
    </w:lvl>
    <w:lvl w:ilvl="7" w:tplc="F9B8B898">
      <w:start w:val="1"/>
      <w:numFmt w:val="bullet"/>
      <w:lvlText w:val="o"/>
      <w:lvlJc w:val="left"/>
      <w:pPr>
        <w:ind w:left="5760" w:hanging="360"/>
      </w:pPr>
      <w:rPr>
        <w:rFonts w:ascii="Courier New" w:hAnsi="Courier New" w:hint="default"/>
      </w:rPr>
    </w:lvl>
    <w:lvl w:ilvl="8" w:tplc="2234933C">
      <w:start w:val="1"/>
      <w:numFmt w:val="bullet"/>
      <w:lvlText w:val=""/>
      <w:lvlJc w:val="left"/>
      <w:pPr>
        <w:ind w:left="6480" w:hanging="360"/>
      </w:pPr>
      <w:rPr>
        <w:rFonts w:ascii="Wingdings" w:hAnsi="Wingdings" w:hint="default"/>
      </w:rPr>
    </w:lvl>
  </w:abstractNum>
  <w:abstractNum w:abstractNumId="24" w15:restartNumberingAfterBreak="0">
    <w:nsid w:val="4CB0EF45"/>
    <w:multiLevelType w:val="multilevel"/>
    <w:tmpl w:val="9BFA5AAC"/>
    <w:lvl w:ilvl="0">
      <w:start w:val="1"/>
      <w:numFmt w:val="decimal"/>
      <w:lvlText w:val="4.%1"/>
      <w:lvlJc w:val="left"/>
      <w:pPr>
        <w:ind w:left="644" w:hanging="359"/>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D872E11"/>
    <w:multiLevelType w:val="multilevel"/>
    <w:tmpl w:val="7AA0D3C0"/>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6614166"/>
    <w:multiLevelType w:val="hybridMultilevel"/>
    <w:tmpl w:val="E7C40C70"/>
    <w:lvl w:ilvl="0" w:tplc="847E3B9C">
      <w:start w:val="1"/>
      <w:numFmt w:val="bullet"/>
      <w:lvlText w:val=""/>
      <w:lvlJc w:val="left"/>
      <w:pPr>
        <w:ind w:left="994" w:hanging="360"/>
      </w:pPr>
      <w:rPr>
        <w:rFonts w:ascii="Symbol" w:hAnsi="Symbol" w:hint="default"/>
      </w:rPr>
    </w:lvl>
    <w:lvl w:ilvl="1" w:tplc="5FFEE64A">
      <w:start w:val="1"/>
      <w:numFmt w:val="bullet"/>
      <w:lvlText w:val="o"/>
      <w:lvlJc w:val="left"/>
      <w:pPr>
        <w:ind w:left="1440" w:hanging="360"/>
      </w:pPr>
      <w:rPr>
        <w:rFonts w:ascii="Courier New" w:hAnsi="Courier New" w:hint="default"/>
      </w:rPr>
    </w:lvl>
    <w:lvl w:ilvl="2" w:tplc="21726E6C">
      <w:start w:val="1"/>
      <w:numFmt w:val="bullet"/>
      <w:lvlText w:val=""/>
      <w:lvlJc w:val="left"/>
      <w:pPr>
        <w:ind w:left="2160" w:hanging="360"/>
      </w:pPr>
      <w:rPr>
        <w:rFonts w:ascii="Wingdings" w:hAnsi="Wingdings" w:hint="default"/>
      </w:rPr>
    </w:lvl>
    <w:lvl w:ilvl="3" w:tplc="825A494E">
      <w:start w:val="1"/>
      <w:numFmt w:val="bullet"/>
      <w:lvlText w:val=""/>
      <w:lvlJc w:val="left"/>
      <w:pPr>
        <w:ind w:left="2880" w:hanging="360"/>
      </w:pPr>
      <w:rPr>
        <w:rFonts w:ascii="Symbol" w:hAnsi="Symbol" w:hint="default"/>
      </w:rPr>
    </w:lvl>
    <w:lvl w:ilvl="4" w:tplc="94922240">
      <w:start w:val="1"/>
      <w:numFmt w:val="bullet"/>
      <w:lvlText w:val="o"/>
      <w:lvlJc w:val="left"/>
      <w:pPr>
        <w:ind w:left="3600" w:hanging="360"/>
      </w:pPr>
      <w:rPr>
        <w:rFonts w:ascii="Courier New" w:hAnsi="Courier New" w:hint="default"/>
      </w:rPr>
    </w:lvl>
    <w:lvl w:ilvl="5" w:tplc="75D04956">
      <w:start w:val="1"/>
      <w:numFmt w:val="bullet"/>
      <w:lvlText w:val=""/>
      <w:lvlJc w:val="left"/>
      <w:pPr>
        <w:ind w:left="4320" w:hanging="360"/>
      </w:pPr>
      <w:rPr>
        <w:rFonts w:ascii="Wingdings" w:hAnsi="Wingdings" w:hint="default"/>
      </w:rPr>
    </w:lvl>
    <w:lvl w:ilvl="6" w:tplc="FEC8F452">
      <w:start w:val="1"/>
      <w:numFmt w:val="bullet"/>
      <w:lvlText w:val=""/>
      <w:lvlJc w:val="left"/>
      <w:pPr>
        <w:ind w:left="5040" w:hanging="360"/>
      </w:pPr>
      <w:rPr>
        <w:rFonts w:ascii="Symbol" w:hAnsi="Symbol" w:hint="default"/>
      </w:rPr>
    </w:lvl>
    <w:lvl w:ilvl="7" w:tplc="B81A51B6">
      <w:start w:val="1"/>
      <w:numFmt w:val="bullet"/>
      <w:lvlText w:val="o"/>
      <w:lvlJc w:val="left"/>
      <w:pPr>
        <w:ind w:left="5760" w:hanging="360"/>
      </w:pPr>
      <w:rPr>
        <w:rFonts w:ascii="Courier New" w:hAnsi="Courier New" w:hint="default"/>
      </w:rPr>
    </w:lvl>
    <w:lvl w:ilvl="8" w:tplc="407EB614">
      <w:start w:val="1"/>
      <w:numFmt w:val="bullet"/>
      <w:lvlText w:val=""/>
      <w:lvlJc w:val="left"/>
      <w:pPr>
        <w:ind w:left="6480" w:hanging="360"/>
      </w:pPr>
      <w:rPr>
        <w:rFonts w:ascii="Wingdings" w:hAnsi="Wingdings" w:hint="default"/>
      </w:rPr>
    </w:lvl>
  </w:abstractNum>
  <w:abstractNum w:abstractNumId="27" w15:restartNumberingAfterBreak="0">
    <w:nsid w:val="5CB723D3"/>
    <w:multiLevelType w:val="multilevel"/>
    <w:tmpl w:val="010EDA9A"/>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D3CEB7A"/>
    <w:multiLevelType w:val="multilevel"/>
    <w:tmpl w:val="528055D6"/>
    <w:lvl w:ilvl="0">
      <w:start w:val="1"/>
      <w:numFmt w:val="bullet"/>
      <w:lvlText w:val="-"/>
      <w:lvlJc w:val="left"/>
      <w:pPr>
        <w:ind w:left="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708CBC"/>
    <w:multiLevelType w:val="multilevel"/>
    <w:tmpl w:val="73AE5150"/>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40A43E"/>
    <w:multiLevelType w:val="multilevel"/>
    <w:tmpl w:val="5D34059E"/>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25075E1"/>
    <w:multiLevelType w:val="multilevel"/>
    <w:tmpl w:val="384AE70A"/>
    <w:lvl w:ilvl="0">
      <w:start w:val="1"/>
      <w:numFmt w:val="bullet"/>
      <w:lvlText w:val="-"/>
      <w:lvlJc w:val="left"/>
      <w:pPr>
        <w:ind w:left="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E52898"/>
    <w:multiLevelType w:val="hybridMultilevel"/>
    <w:tmpl w:val="637C0146"/>
    <w:lvl w:ilvl="0" w:tplc="4A7CDE64">
      <w:start w:val="1"/>
      <w:numFmt w:val="bullet"/>
      <w:lvlText w:val=""/>
      <w:lvlJc w:val="left"/>
      <w:pPr>
        <w:ind w:left="1714" w:hanging="360"/>
      </w:pPr>
      <w:rPr>
        <w:rFonts w:ascii="Symbol" w:hAnsi="Symbol" w:hint="default"/>
      </w:rPr>
    </w:lvl>
    <w:lvl w:ilvl="1" w:tplc="510245E2">
      <w:start w:val="1"/>
      <w:numFmt w:val="bullet"/>
      <w:lvlText w:val="o"/>
      <w:lvlJc w:val="left"/>
      <w:pPr>
        <w:ind w:left="1440" w:hanging="360"/>
      </w:pPr>
      <w:rPr>
        <w:rFonts w:ascii="Courier New" w:hAnsi="Courier New" w:hint="default"/>
      </w:rPr>
    </w:lvl>
    <w:lvl w:ilvl="2" w:tplc="836C41C2">
      <w:start w:val="1"/>
      <w:numFmt w:val="bullet"/>
      <w:lvlText w:val=""/>
      <w:lvlJc w:val="left"/>
      <w:pPr>
        <w:ind w:left="2160" w:hanging="360"/>
      </w:pPr>
      <w:rPr>
        <w:rFonts w:ascii="Wingdings" w:hAnsi="Wingdings" w:hint="default"/>
      </w:rPr>
    </w:lvl>
    <w:lvl w:ilvl="3" w:tplc="060098F6">
      <w:start w:val="1"/>
      <w:numFmt w:val="bullet"/>
      <w:lvlText w:val=""/>
      <w:lvlJc w:val="left"/>
      <w:pPr>
        <w:ind w:left="2880" w:hanging="360"/>
      </w:pPr>
      <w:rPr>
        <w:rFonts w:ascii="Symbol" w:hAnsi="Symbol" w:hint="default"/>
      </w:rPr>
    </w:lvl>
    <w:lvl w:ilvl="4" w:tplc="A514873C">
      <w:start w:val="1"/>
      <w:numFmt w:val="bullet"/>
      <w:lvlText w:val="o"/>
      <w:lvlJc w:val="left"/>
      <w:pPr>
        <w:ind w:left="3600" w:hanging="360"/>
      </w:pPr>
      <w:rPr>
        <w:rFonts w:ascii="Courier New" w:hAnsi="Courier New" w:hint="default"/>
      </w:rPr>
    </w:lvl>
    <w:lvl w:ilvl="5" w:tplc="7714B232">
      <w:start w:val="1"/>
      <w:numFmt w:val="bullet"/>
      <w:lvlText w:val=""/>
      <w:lvlJc w:val="left"/>
      <w:pPr>
        <w:ind w:left="4320" w:hanging="360"/>
      </w:pPr>
      <w:rPr>
        <w:rFonts w:ascii="Wingdings" w:hAnsi="Wingdings" w:hint="default"/>
      </w:rPr>
    </w:lvl>
    <w:lvl w:ilvl="6" w:tplc="97C6067E">
      <w:start w:val="1"/>
      <w:numFmt w:val="bullet"/>
      <w:lvlText w:val=""/>
      <w:lvlJc w:val="left"/>
      <w:pPr>
        <w:ind w:left="5040" w:hanging="360"/>
      </w:pPr>
      <w:rPr>
        <w:rFonts w:ascii="Symbol" w:hAnsi="Symbol" w:hint="default"/>
      </w:rPr>
    </w:lvl>
    <w:lvl w:ilvl="7" w:tplc="8B9686B6">
      <w:start w:val="1"/>
      <w:numFmt w:val="bullet"/>
      <w:lvlText w:val="o"/>
      <w:lvlJc w:val="left"/>
      <w:pPr>
        <w:ind w:left="5760" w:hanging="360"/>
      </w:pPr>
      <w:rPr>
        <w:rFonts w:ascii="Courier New" w:hAnsi="Courier New" w:hint="default"/>
      </w:rPr>
    </w:lvl>
    <w:lvl w:ilvl="8" w:tplc="918AEBBA">
      <w:start w:val="1"/>
      <w:numFmt w:val="bullet"/>
      <w:lvlText w:val=""/>
      <w:lvlJc w:val="left"/>
      <w:pPr>
        <w:ind w:left="6480" w:hanging="360"/>
      </w:pPr>
      <w:rPr>
        <w:rFonts w:ascii="Wingdings" w:hAnsi="Wingdings" w:hint="default"/>
      </w:rPr>
    </w:lvl>
  </w:abstractNum>
  <w:abstractNum w:abstractNumId="33" w15:restartNumberingAfterBreak="0">
    <w:nsid w:val="64DC832F"/>
    <w:multiLevelType w:val="multilevel"/>
    <w:tmpl w:val="CF7A2852"/>
    <w:lvl w:ilvl="0">
      <w:start w:val="1"/>
      <w:numFmt w:val="bullet"/>
      <w:lvlText w:val="-"/>
      <w:lvlJc w:val="left"/>
      <w:pPr>
        <w:ind w:left="644"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DD1A88"/>
    <w:multiLevelType w:val="hybridMultilevel"/>
    <w:tmpl w:val="CDF4A1EC"/>
    <w:lvl w:ilvl="0" w:tplc="8B6086AA">
      <w:start w:val="1"/>
      <w:numFmt w:val="bullet"/>
      <w:lvlText w:val=""/>
      <w:lvlJc w:val="left"/>
      <w:pPr>
        <w:ind w:left="1714" w:hanging="360"/>
      </w:pPr>
      <w:rPr>
        <w:rFonts w:ascii="Symbol" w:hAnsi="Symbol" w:hint="default"/>
      </w:rPr>
    </w:lvl>
    <w:lvl w:ilvl="1" w:tplc="AB707B12">
      <w:start w:val="1"/>
      <w:numFmt w:val="bullet"/>
      <w:lvlText w:val="o"/>
      <w:lvlJc w:val="left"/>
      <w:pPr>
        <w:ind w:left="1440" w:hanging="360"/>
      </w:pPr>
      <w:rPr>
        <w:rFonts w:ascii="Courier New" w:hAnsi="Courier New" w:hint="default"/>
      </w:rPr>
    </w:lvl>
    <w:lvl w:ilvl="2" w:tplc="F7FC0614">
      <w:start w:val="1"/>
      <w:numFmt w:val="bullet"/>
      <w:lvlText w:val=""/>
      <w:lvlJc w:val="left"/>
      <w:pPr>
        <w:ind w:left="2160" w:hanging="360"/>
      </w:pPr>
      <w:rPr>
        <w:rFonts w:ascii="Wingdings" w:hAnsi="Wingdings" w:hint="default"/>
      </w:rPr>
    </w:lvl>
    <w:lvl w:ilvl="3" w:tplc="847E3782">
      <w:start w:val="1"/>
      <w:numFmt w:val="bullet"/>
      <w:lvlText w:val=""/>
      <w:lvlJc w:val="left"/>
      <w:pPr>
        <w:ind w:left="2880" w:hanging="360"/>
      </w:pPr>
      <w:rPr>
        <w:rFonts w:ascii="Symbol" w:hAnsi="Symbol" w:hint="default"/>
      </w:rPr>
    </w:lvl>
    <w:lvl w:ilvl="4" w:tplc="DF0A3F38">
      <w:start w:val="1"/>
      <w:numFmt w:val="bullet"/>
      <w:lvlText w:val="o"/>
      <w:lvlJc w:val="left"/>
      <w:pPr>
        <w:ind w:left="3600" w:hanging="360"/>
      </w:pPr>
      <w:rPr>
        <w:rFonts w:ascii="Courier New" w:hAnsi="Courier New" w:hint="default"/>
      </w:rPr>
    </w:lvl>
    <w:lvl w:ilvl="5" w:tplc="B90C7026">
      <w:start w:val="1"/>
      <w:numFmt w:val="bullet"/>
      <w:lvlText w:val=""/>
      <w:lvlJc w:val="left"/>
      <w:pPr>
        <w:ind w:left="4320" w:hanging="360"/>
      </w:pPr>
      <w:rPr>
        <w:rFonts w:ascii="Wingdings" w:hAnsi="Wingdings" w:hint="default"/>
      </w:rPr>
    </w:lvl>
    <w:lvl w:ilvl="6" w:tplc="E244CCFC">
      <w:start w:val="1"/>
      <w:numFmt w:val="bullet"/>
      <w:lvlText w:val=""/>
      <w:lvlJc w:val="left"/>
      <w:pPr>
        <w:ind w:left="5040" w:hanging="360"/>
      </w:pPr>
      <w:rPr>
        <w:rFonts w:ascii="Symbol" w:hAnsi="Symbol" w:hint="default"/>
      </w:rPr>
    </w:lvl>
    <w:lvl w:ilvl="7" w:tplc="58D41D12">
      <w:start w:val="1"/>
      <w:numFmt w:val="bullet"/>
      <w:lvlText w:val="o"/>
      <w:lvlJc w:val="left"/>
      <w:pPr>
        <w:ind w:left="5760" w:hanging="360"/>
      </w:pPr>
      <w:rPr>
        <w:rFonts w:ascii="Courier New" w:hAnsi="Courier New" w:hint="default"/>
      </w:rPr>
    </w:lvl>
    <w:lvl w:ilvl="8" w:tplc="8B5EF688">
      <w:start w:val="1"/>
      <w:numFmt w:val="bullet"/>
      <w:lvlText w:val=""/>
      <w:lvlJc w:val="left"/>
      <w:pPr>
        <w:ind w:left="6480" w:hanging="360"/>
      </w:pPr>
      <w:rPr>
        <w:rFonts w:ascii="Wingdings" w:hAnsi="Wingdings" w:hint="default"/>
      </w:rPr>
    </w:lvl>
  </w:abstractNum>
  <w:abstractNum w:abstractNumId="35" w15:restartNumberingAfterBreak="0">
    <w:nsid w:val="738443FA"/>
    <w:multiLevelType w:val="multilevel"/>
    <w:tmpl w:val="555ADA72"/>
    <w:lvl w:ilvl="0">
      <w:start w:val="1"/>
      <w:numFmt w:val="bullet"/>
      <w:lvlText w:val="-"/>
      <w:lvlJc w:val="left"/>
      <w:pPr>
        <w:ind w:left="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622383A"/>
    <w:multiLevelType w:val="multilevel"/>
    <w:tmpl w:val="274E5DE4"/>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817558"/>
    <w:multiLevelType w:val="hybridMultilevel"/>
    <w:tmpl w:val="76F29C8A"/>
    <w:lvl w:ilvl="0" w:tplc="C506F7B8">
      <w:start w:val="1"/>
      <w:numFmt w:val="bullet"/>
      <w:lvlText w:val=""/>
      <w:lvlJc w:val="left"/>
      <w:pPr>
        <w:ind w:left="994" w:hanging="360"/>
      </w:pPr>
      <w:rPr>
        <w:rFonts w:ascii="Symbol" w:hAnsi="Symbol" w:hint="default"/>
      </w:rPr>
    </w:lvl>
    <w:lvl w:ilvl="1" w:tplc="E4D42758">
      <w:start w:val="1"/>
      <w:numFmt w:val="bullet"/>
      <w:lvlText w:val="o"/>
      <w:lvlJc w:val="left"/>
      <w:pPr>
        <w:ind w:left="1440" w:hanging="360"/>
      </w:pPr>
      <w:rPr>
        <w:rFonts w:ascii="Courier New" w:hAnsi="Courier New" w:hint="default"/>
      </w:rPr>
    </w:lvl>
    <w:lvl w:ilvl="2" w:tplc="9F529960">
      <w:start w:val="1"/>
      <w:numFmt w:val="bullet"/>
      <w:lvlText w:val=""/>
      <w:lvlJc w:val="left"/>
      <w:pPr>
        <w:ind w:left="2160" w:hanging="360"/>
      </w:pPr>
      <w:rPr>
        <w:rFonts w:ascii="Wingdings" w:hAnsi="Wingdings" w:hint="default"/>
      </w:rPr>
    </w:lvl>
    <w:lvl w:ilvl="3" w:tplc="9D5A05C4">
      <w:start w:val="1"/>
      <w:numFmt w:val="bullet"/>
      <w:lvlText w:val=""/>
      <w:lvlJc w:val="left"/>
      <w:pPr>
        <w:ind w:left="2880" w:hanging="360"/>
      </w:pPr>
      <w:rPr>
        <w:rFonts w:ascii="Symbol" w:hAnsi="Symbol" w:hint="default"/>
      </w:rPr>
    </w:lvl>
    <w:lvl w:ilvl="4" w:tplc="AC16335E">
      <w:start w:val="1"/>
      <w:numFmt w:val="bullet"/>
      <w:lvlText w:val="o"/>
      <w:lvlJc w:val="left"/>
      <w:pPr>
        <w:ind w:left="3600" w:hanging="360"/>
      </w:pPr>
      <w:rPr>
        <w:rFonts w:ascii="Courier New" w:hAnsi="Courier New" w:hint="default"/>
      </w:rPr>
    </w:lvl>
    <w:lvl w:ilvl="5" w:tplc="EC1EF3E2">
      <w:start w:val="1"/>
      <w:numFmt w:val="bullet"/>
      <w:lvlText w:val=""/>
      <w:lvlJc w:val="left"/>
      <w:pPr>
        <w:ind w:left="4320" w:hanging="360"/>
      </w:pPr>
      <w:rPr>
        <w:rFonts w:ascii="Wingdings" w:hAnsi="Wingdings" w:hint="default"/>
      </w:rPr>
    </w:lvl>
    <w:lvl w:ilvl="6" w:tplc="DDA6B230">
      <w:start w:val="1"/>
      <w:numFmt w:val="bullet"/>
      <w:lvlText w:val=""/>
      <w:lvlJc w:val="left"/>
      <w:pPr>
        <w:ind w:left="5040" w:hanging="360"/>
      </w:pPr>
      <w:rPr>
        <w:rFonts w:ascii="Symbol" w:hAnsi="Symbol" w:hint="default"/>
      </w:rPr>
    </w:lvl>
    <w:lvl w:ilvl="7" w:tplc="75D01936">
      <w:start w:val="1"/>
      <w:numFmt w:val="bullet"/>
      <w:lvlText w:val="o"/>
      <w:lvlJc w:val="left"/>
      <w:pPr>
        <w:ind w:left="5760" w:hanging="360"/>
      </w:pPr>
      <w:rPr>
        <w:rFonts w:ascii="Courier New" w:hAnsi="Courier New" w:hint="default"/>
      </w:rPr>
    </w:lvl>
    <w:lvl w:ilvl="8" w:tplc="9B2A48B4">
      <w:start w:val="1"/>
      <w:numFmt w:val="bullet"/>
      <w:lvlText w:val=""/>
      <w:lvlJc w:val="left"/>
      <w:pPr>
        <w:ind w:left="6480" w:hanging="360"/>
      </w:pPr>
      <w:rPr>
        <w:rFonts w:ascii="Wingdings" w:hAnsi="Wingdings" w:hint="default"/>
      </w:rPr>
    </w:lvl>
  </w:abstractNum>
  <w:abstractNum w:abstractNumId="38" w15:restartNumberingAfterBreak="0">
    <w:nsid w:val="790F2D0A"/>
    <w:multiLevelType w:val="multilevel"/>
    <w:tmpl w:val="E59AEBD4"/>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EA4D57F"/>
    <w:multiLevelType w:val="multilevel"/>
    <w:tmpl w:val="2E889F18"/>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551188729">
    <w:abstractNumId w:val="36"/>
  </w:num>
  <w:num w:numId="2" w16cid:durableId="1523976913">
    <w:abstractNumId w:val="18"/>
  </w:num>
  <w:num w:numId="3" w16cid:durableId="1154682656">
    <w:abstractNumId w:val="15"/>
  </w:num>
  <w:num w:numId="4" w16cid:durableId="1866748722">
    <w:abstractNumId w:val="29"/>
  </w:num>
  <w:num w:numId="5" w16cid:durableId="1759518780">
    <w:abstractNumId w:val="2"/>
  </w:num>
  <w:num w:numId="6" w16cid:durableId="463810909">
    <w:abstractNumId w:val="0"/>
  </w:num>
  <w:num w:numId="7" w16cid:durableId="2114738691">
    <w:abstractNumId w:val="20"/>
  </w:num>
  <w:num w:numId="8" w16cid:durableId="1108961331">
    <w:abstractNumId w:val="25"/>
  </w:num>
  <w:num w:numId="9" w16cid:durableId="50858597">
    <w:abstractNumId w:val="38"/>
  </w:num>
  <w:num w:numId="10" w16cid:durableId="1001086572">
    <w:abstractNumId w:val="30"/>
  </w:num>
  <w:num w:numId="11" w16cid:durableId="395279250">
    <w:abstractNumId w:val="27"/>
  </w:num>
  <w:num w:numId="12" w16cid:durableId="120538913">
    <w:abstractNumId w:val="39"/>
  </w:num>
  <w:num w:numId="13" w16cid:durableId="927038067">
    <w:abstractNumId w:val="28"/>
  </w:num>
  <w:num w:numId="14" w16cid:durableId="143474980">
    <w:abstractNumId w:val="1"/>
  </w:num>
  <w:num w:numId="15" w16cid:durableId="1201238400">
    <w:abstractNumId w:val="3"/>
  </w:num>
  <w:num w:numId="16" w16cid:durableId="359666923">
    <w:abstractNumId w:val="31"/>
  </w:num>
  <w:num w:numId="17" w16cid:durableId="1806200177">
    <w:abstractNumId w:val="35"/>
  </w:num>
  <w:num w:numId="18" w16cid:durableId="268314685">
    <w:abstractNumId w:val="19"/>
  </w:num>
  <w:num w:numId="19" w16cid:durableId="711343478">
    <w:abstractNumId w:val="13"/>
  </w:num>
  <w:num w:numId="20" w16cid:durableId="396249751">
    <w:abstractNumId w:val="33"/>
  </w:num>
  <w:num w:numId="21" w16cid:durableId="388116905">
    <w:abstractNumId w:val="21"/>
  </w:num>
  <w:num w:numId="22" w16cid:durableId="1490168631">
    <w:abstractNumId w:val="24"/>
  </w:num>
  <w:num w:numId="23" w16cid:durableId="971209671">
    <w:abstractNumId w:val="8"/>
  </w:num>
  <w:num w:numId="24" w16cid:durableId="1083339251">
    <w:abstractNumId w:val="5"/>
  </w:num>
  <w:num w:numId="25" w16cid:durableId="591008417">
    <w:abstractNumId w:val="9"/>
  </w:num>
  <w:num w:numId="26" w16cid:durableId="813722931">
    <w:abstractNumId w:val="12"/>
  </w:num>
  <w:num w:numId="27" w16cid:durableId="440731252">
    <w:abstractNumId w:val="17"/>
  </w:num>
  <w:num w:numId="28" w16cid:durableId="1261639334">
    <w:abstractNumId w:val="4"/>
  </w:num>
  <w:num w:numId="29" w16cid:durableId="1796214528">
    <w:abstractNumId w:val="16"/>
  </w:num>
  <w:num w:numId="30" w16cid:durableId="522863909">
    <w:abstractNumId w:val="10"/>
  </w:num>
  <w:num w:numId="31" w16cid:durableId="381829918">
    <w:abstractNumId w:val="7"/>
  </w:num>
  <w:num w:numId="32" w16cid:durableId="2102604810">
    <w:abstractNumId w:val="14"/>
  </w:num>
  <w:num w:numId="33" w16cid:durableId="211237736">
    <w:abstractNumId w:val="22"/>
  </w:num>
  <w:num w:numId="34" w16cid:durableId="737900937">
    <w:abstractNumId w:val="6"/>
  </w:num>
  <w:num w:numId="35" w16cid:durableId="929237894">
    <w:abstractNumId w:val="23"/>
  </w:num>
  <w:num w:numId="36" w16cid:durableId="302199420">
    <w:abstractNumId w:val="11"/>
  </w:num>
  <w:num w:numId="37" w16cid:durableId="460998952">
    <w:abstractNumId w:val="26"/>
  </w:num>
  <w:num w:numId="38" w16cid:durableId="1965575079">
    <w:abstractNumId w:val="37"/>
  </w:num>
  <w:num w:numId="39" w16cid:durableId="1728920852">
    <w:abstractNumId w:val="32"/>
  </w:num>
  <w:num w:numId="40" w16cid:durableId="167086967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849AA1"/>
    <w:rsid w:val="00046550"/>
    <w:rsid w:val="000B7E8C"/>
    <w:rsid w:val="00173BB1"/>
    <w:rsid w:val="002B025E"/>
    <w:rsid w:val="002E5F17"/>
    <w:rsid w:val="00341BD6"/>
    <w:rsid w:val="00351DB8"/>
    <w:rsid w:val="00373AC7"/>
    <w:rsid w:val="0043E2F5"/>
    <w:rsid w:val="00502916"/>
    <w:rsid w:val="005373A1"/>
    <w:rsid w:val="0061064E"/>
    <w:rsid w:val="009628EF"/>
    <w:rsid w:val="00984703"/>
    <w:rsid w:val="00AA63BE"/>
    <w:rsid w:val="00AE22C3"/>
    <w:rsid w:val="00B97937"/>
    <w:rsid w:val="00EA9CDA"/>
    <w:rsid w:val="00F2430A"/>
    <w:rsid w:val="00F96E05"/>
    <w:rsid w:val="00FF591E"/>
    <w:rsid w:val="01A47CD9"/>
    <w:rsid w:val="01A73209"/>
    <w:rsid w:val="01F857CA"/>
    <w:rsid w:val="021CCC92"/>
    <w:rsid w:val="022C881B"/>
    <w:rsid w:val="034AD99D"/>
    <w:rsid w:val="036BCCC7"/>
    <w:rsid w:val="0411B087"/>
    <w:rsid w:val="04A2F312"/>
    <w:rsid w:val="0515B8D0"/>
    <w:rsid w:val="058BB23A"/>
    <w:rsid w:val="05FA4214"/>
    <w:rsid w:val="062D12CE"/>
    <w:rsid w:val="0698DF3A"/>
    <w:rsid w:val="06B01382"/>
    <w:rsid w:val="0727829B"/>
    <w:rsid w:val="0758A465"/>
    <w:rsid w:val="07961275"/>
    <w:rsid w:val="079FE0D5"/>
    <w:rsid w:val="07EE7480"/>
    <w:rsid w:val="084D5992"/>
    <w:rsid w:val="0860C95D"/>
    <w:rsid w:val="09118912"/>
    <w:rsid w:val="09359ED2"/>
    <w:rsid w:val="095B604D"/>
    <w:rsid w:val="095BC9FF"/>
    <w:rsid w:val="09766435"/>
    <w:rsid w:val="09971306"/>
    <w:rsid w:val="09A02FF1"/>
    <w:rsid w:val="0A07B9BD"/>
    <w:rsid w:val="0A904527"/>
    <w:rsid w:val="0AD18D4A"/>
    <w:rsid w:val="0AE86F2B"/>
    <w:rsid w:val="0AEF7000"/>
    <w:rsid w:val="0B1AA325"/>
    <w:rsid w:val="0B1C10E9"/>
    <w:rsid w:val="0BD6C746"/>
    <w:rsid w:val="0BDA9E87"/>
    <w:rsid w:val="0C1C9B93"/>
    <w:rsid w:val="0C2C1588"/>
    <w:rsid w:val="0CB3CE72"/>
    <w:rsid w:val="0CEEF8C9"/>
    <w:rsid w:val="0D3C0FA7"/>
    <w:rsid w:val="0E17C430"/>
    <w:rsid w:val="10871B27"/>
    <w:rsid w:val="10982932"/>
    <w:rsid w:val="10A7B769"/>
    <w:rsid w:val="115DD8E7"/>
    <w:rsid w:val="11813989"/>
    <w:rsid w:val="11AAA6F3"/>
    <w:rsid w:val="11C28E29"/>
    <w:rsid w:val="12139957"/>
    <w:rsid w:val="1235824D"/>
    <w:rsid w:val="12CF87A5"/>
    <w:rsid w:val="12E83B39"/>
    <w:rsid w:val="12EEB0DD"/>
    <w:rsid w:val="132B3BEE"/>
    <w:rsid w:val="13A37C04"/>
    <w:rsid w:val="14459CD2"/>
    <w:rsid w:val="14653B80"/>
    <w:rsid w:val="14BBA148"/>
    <w:rsid w:val="153B4C7C"/>
    <w:rsid w:val="16010BE1"/>
    <w:rsid w:val="16185364"/>
    <w:rsid w:val="165AB0B8"/>
    <w:rsid w:val="1669B3E0"/>
    <w:rsid w:val="169B382D"/>
    <w:rsid w:val="16DC89EE"/>
    <w:rsid w:val="179CDC42"/>
    <w:rsid w:val="17EECD3B"/>
    <w:rsid w:val="17F4220F"/>
    <w:rsid w:val="18050E0A"/>
    <w:rsid w:val="188E15FA"/>
    <w:rsid w:val="18F17033"/>
    <w:rsid w:val="1A613286"/>
    <w:rsid w:val="1B14F97E"/>
    <w:rsid w:val="1B330704"/>
    <w:rsid w:val="1B8C3928"/>
    <w:rsid w:val="1B94EFFC"/>
    <w:rsid w:val="1DB4D56F"/>
    <w:rsid w:val="1DC72316"/>
    <w:rsid w:val="1E282FE8"/>
    <w:rsid w:val="1F1C2E98"/>
    <w:rsid w:val="1FAAD7EC"/>
    <w:rsid w:val="1FCBE940"/>
    <w:rsid w:val="209657D0"/>
    <w:rsid w:val="21F86A8A"/>
    <w:rsid w:val="2316473A"/>
    <w:rsid w:val="233AD500"/>
    <w:rsid w:val="2356E0A4"/>
    <w:rsid w:val="23C8FF37"/>
    <w:rsid w:val="23EB0541"/>
    <w:rsid w:val="23F0DC28"/>
    <w:rsid w:val="240E04DB"/>
    <w:rsid w:val="244FD305"/>
    <w:rsid w:val="2489B7D2"/>
    <w:rsid w:val="249FF6FA"/>
    <w:rsid w:val="259C0600"/>
    <w:rsid w:val="25BEDF91"/>
    <w:rsid w:val="25E4B2BF"/>
    <w:rsid w:val="261A1970"/>
    <w:rsid w:val="266A0E4A"/>
    <w:rsid w:val="271871C8"/>
    <w:rsid w:val="27333E42"/>
    <w:rsid w:val="27CBDB26"/>
    <w:rsid w:val="2854CFC0"/>
    <w:rsid w:val="2862A620"/>
    <w:rsid w:val="28E6C7CA"/>
    <w:rsid w:val="28EB59BE"/>
    <w:rsid w:val="296BA796"/>
    <w:rsid w:val="299D2A5F"/>
    <w:rsid w:val="29AB6379"/>
    <w:rsid w:val="29CD6983"/>
    <w:rsid w:val="29D28FCB"/>
    <w:rsid w:val="2A1F7BA2"/>
    <w:rsid w:val="2A29CFDA"/>
    <w:rsid w:val="2A44A06D"/>
    <w:rsid w:val="2A7CA028"/>
    <w:rsid w:val="2AC8D28F"/>
    <w:rsid w:val="2B0D3F12"/>
    <w:rsid w:val="2BB4C03E"/>
    <w:rsid w:val="2BBB4C03"/>
    <w:rsid w:val="2CF672CF"/>
    <w:rsid w:val="2D257DBB"/>
    <w:rsid w:val="2D3E99E3"/>
    <w:rsid w:val="2E1A588E"/>
    <w:rsid w:val="2E21F44D"/>
    <w:rsid w:val="2E6D7701"/>
    <w:rsid w:val="2EA8FF3D"/>
    <w:rsid w:val="2EB1E2CB"/>
    <w:rsid w:val="2ECA76E4"/>
    <w:rsid w:val="2ED08E7B"/>
    <w:rsid w:val="2EF453D3"/>
    <w:rsid w:val="2FA4C372"/>
    <w:rsid w:val="2FBDC4AE"/>
    <w:rsid w:val="2FC3D4DE"/>
    <w:rsid w:val="2FCF5A45"/>
    <w:rsid w:val="2FD73FDE"/>
    <w:rsid w:val="2FE560C4"/>
    <w:rsid w:val="30AB18AB"/>
    <w:rsid w:val="30B4CEFA"/>
    <w:rsid w:val="30CA8BBC"/>
    <w:rsid w:val="30E372B9"/>
    <w:rsid w:val="323CF49C"/>
    <w:rsid w:val="3258345A"/>
    <w:rsid w:val="32F4EFE0"/>
    <w:rsid w:val="3380C159"/>
    <w:rsid w:val="33E9305D"/>
    <w:rsid w:val="33EED9F1"/>
    <w:rsid w:val="347D3131"/>
    <w:rsid w:val="34C18D52"/>
    <w:rsid w:val="34F62B55"/>
    <w:rsid w:val="3502BB2D"/>
    <w:rsid w:val="3530252E"/>
    <w:rsid w:val="358462FF"/>
    <w:rsid w:val="3618A42D"/>
    <w:rsid w:val="3623D9CE"/>
    <w:rsid w:val="362C90A2"/>
    <w:rsid w:val="36382AC0"/>
    <w:rsid w:val="36D18979"/>
    <w:rsid w:val="36E15D62"/>
    <w:rsid w:val="3719CF8A"/>
    <w:rsid w:val="372E43BC"/>
    <w:rsid w:val="37449501"/>
    <w:rsid w:val="37BFAA2F"/>
    <w:rsid w:val="37D3FB21"/>
    <w:rsid w:val="385D6944"/>
    <w:rsid w:val="386D59DA"/>
    <w:rsid w:val="387812C6"/>
    <w:rsid w:val="38BC9986"/>
    <w:rsid w:val="3A56D650"/>
    <w:rsid w:val="3A694AAF"/>
    <w:rsid w:val="3B97D103"/>
    <w:rsid w:val="3BCAACBA"/>
    <w:rsid w:val="3BE0C379"/>
    <w:rsid w:val="3C2958D4"/>
    <w:rsid w:val="3C6EC173"/>
    <w:rsid w:val="3CA76C44"/>
    <w:rsid w:val="3CFC05E4"/>
    <w:rsid w:val="3D3F54FB"/>
    <w:rsid w:val="3D9FFB1A"/>
    <w:rsid w:val="3DA1773D"/>
    <w:rsid w:val="3DC92616"/>
    <w:rsid w:val="3DD2F871"/>
    <w:rsid w:val="3ED3B106"/>
    <w:rsid w:val="3F0A2164"/>
    <w:rsid w:val="3F7D84DC"/>
    <w:rsid w:val="3FBE0A81"/>
    <w:rsid w:val="400BD303"/>
    <w:rsid w:val="411F08E5"/>
    <w:rsid w:val="41C32913"/>
    <w:rsid w:val="41ED5976"/>
    <w:rsid w:val="421EE5A3"/>
    <w:rsid w:val="4250C6CD"/>
    <w:rsid w:val="42A66994"/>
    <w:rsid w:val="43133DD7"/>
    <w:rsid w:val="4334EDE9"/>
    <w:rsid w:val="436D7DD1"/>
    <w:rsid w:val="43F25A7C"/>
    <w:rsid w:val="450E8BB0"/>
    <w:rsid w:val="452A2FCF"/>
    <w:rsid w:val="45545C75"/>
    <w:rsid w:val="457112F8"/>
    <w:rsid w:val="458CCB56"/>
    <w:rsid w:val="45BAF538"/>
    <w:rsid w:val="45D6C49D"/>
    <w:rsid w:val="45E8FC65"/>
    <w:rsid w:val="4624A0E5"/>
    <w:rsid w:val="4661BFF5"/>
    <w:rsid w:val="46924026"/>
    <w:rsid w:val="4725FF5B"/>
    <w:rsid w:val="479377A9"/>
    <w:rsid w:val="47C4C14D"/>
    <w:rsid w:val="47EEBD0A"/>
    <w:rsid w:val="4809CCC9"/>
    <w:rsid w:val="490517A7"/>
    <w:rsid w:val="4982B844"/>
    <w:rsid w:val="49B4A046"/>
    <w:rsid w:val="49D501AC"/>
    <w:rsid w:val="49FDE2A2"/>
    <w:rsid w:val="4A7C0004"/>
    <w:rsid w:val="4A9E1C97"/>
    <w:rsid w:val="4B752214"/>
    <w:rsid w:val="4BFC5A43"/>
    <w:rsid w:val="4C509AC8"/>
    <w:rsid w:val="4C8B3749"/>
    <w:rsid w:val="4D0D4C3A"/>
    <w:rsid w:val="4D4C887B"/>
    <w:rsid w:val="4E08316F"/>
    <w:rsid w:val="4E110BED"/>
    <w:rsid w:val="4E59A83D"/>
    <w:rsid w:val="4EC3B6D1"/>
    <w:rsid w:val="4EED828D"/>
    <w:rsid w:val="4F2BF390"/>
    <w:rsid w:val="4F550C59"/>
    <w:rsid w:val="4F7DF430"/>
    <w:rsid w:val="4FADF6CE"/>
    <w:rsid w:val="4FAF7889"/>
    <w:rsid w:val="4FB025B2"/>
    <w:rsid w:val="4FDD97C3"/>
    <w:rsid w:val="4FF484FE"/>
    <w:rsid w:val="502663E0"/>
    <w:rsid w:val="505250D9"/>
    <w:rsid w:val="5084CD45"/>
    <w:rsid w:val="50FD9DC9"/>
    <w:rsid w:val="5148465A"/>
    <w:rsid w:val="51670E9A"/>
    <w:rsid w:val="51E0BD5D"/>
    <w:rsid w:val="52596F69"/>
    <w:rsid w:val="5287B110"/>
    <w:rsid w:val="528CAD1B"/>
    <w:rsid w:val="52A36501"/>
    <w:rsid w:val="532EECBD"/>
    <w:rsid w:val="53795333"/>
    <w:rsid w:val="54043520"/>
    <w:rsid w:val="5408E54E"/>
    <w:rsid w:val="546C4A85"/>
    <w:rsid w:val="5491EE15"/>
    <w:rsid w:val="54B417B5"/>
    <w:rsid w:val="54DBAA10"/>
    <w:rsid w:val="54F8AAB0"/>
    <w:rsid w:val="557B4D14"/>
    <w:rsid w:val="55822D12"/>
    <w:rsid w:val="56673187"/>
    <w:rsid w:val="5678641F"/>
    <w:rsid w:val="56ABBD90"/>
    <w:rsid w:val="56DD84C0"/>
    <w:rsid w:val="573188AD"/>
    <w:rsid w:val="57D2FE09"/>
    <w:rsid w:val="582E6BB2"/>
    <w:rsid w:val="585170BA"/>
    <w:rsid w:val="586A9917"/>
    <w:rsid w:val="588AD667"/>
    <w:rsid w:val="5993602C"/>
    <w:rsid w:val="59D2A6E5"/>
    <w:rsid w:val="5A770306"/>
    <w:rsid w:val="5AC1B1FB"/>
    <w:rsid w:val="5B65A600"/>
    <w:rsid w:val="5BE255C9"/>
    <w:rsid w:val="5C8E21D2"/>
    <w:rsid w:val="5D2089F7"/>
    <w:rsid w:val="5DC113C9"/>
    <w:rsid w:val="5E12C5C0"/>
    <w:rsid w:val="5E23018C"/>
    <w:rsid w:val="5E23DB13"/>
    <w:rsid w:val="5E50D33A"/>
    <w:rsid w:val="5E7A1DA9"/>
    <w:rsid w:val="5E9D46C2"/>
    <w:rsid w:val="5EC0B23E"/>
    <w:rsid w:val="5EE80849"/>
    <w:rsid w:val="5F19F68B"/>
    <w:rsid w:val="5F3C6535"/>
    <w:rsid w:val="5F9E47D5"/>
    <w:rsid w:val="5FB5440E"/>
    <w:rsid w:val="5FB7AECB"/>
    <w:rsid w:val="5FF61925"/>
    <w:rsid w:val="60391723"/>
    <w:rsid w:val="60808FFD"/>
    <w:rsid w:val="608B3576"/>
    <w:rsid w:val="609D4FBB"/>
    <w:rsid w:val="60C98FCB"/>
    <w:rsid w:val="60D83596"/>
    <w:rsid w:val="614A5796"/>
    <w:rsid w:val="615DE381"/>
    <w:rsid w:val="6191CFCA"/>
    <w:rsid w:val="61A2E222"/>
    <w:rsid w:val="6274A18C"/>
    <w:rsid w:val="632A98AF"/>
    <w:rsid w:val="641D4EF5"/>
    <w:rsid w:val="645F7E56"/>
    <w:rsid w:val="6535BD3D"/>
    <w:rsid w:val="6658A75B"/>
    <w:rsid w:val="66967C73"/>
    <w:rsid w:val="66A858A7"/>
    <w:rsid w:val="66EC43D1"/>
    <w:rsid w:val="67A7FE8A"/>
    <w:rsid w:val="67D8AF73"/>
    <w:rsid w:val="682F5EF1"/>
    <w:rsid w:val="68679484"/>
    <w:rsid w:val="687D1EFE"/>
    <w:rsid w:val="68C134C7"/>
    <w:rsid w:val="68E3E310"/>
    <w:rsid w:val="69DFF969"/>
    <w:rsid w:val="6A0364E5"/>
    <w:rsid w:val="6A092E60"/>
    <w:rsid w:val="6A0B526B"/>
    <w:rsid w:val="6A3D19B2"/>
    <w:rsid w:val="6A707211"/>
    <w:rsid w:val="6B9FBB3B"/>
    <w:rsid w:val="6BC1F596"/>
    <w:rsid w:val="6C203A7A"/>
    <w:rsid w:val="6C8E9570"/>
    <w:rsid w:val="6CB60DC4"/>
    <w:rsid w:val="6D75C3D8"/>
    <w:rsid w:val="702C195D"/>
    <w:rsid w:val="7037A627"/>
    <w:rsid w:val="70464BF2"/>
    <w:rsid w:val="70A3533C"/>
    <w:rsid w:val="70E2468D"/>
    <w:rsid w:val="71D9570C"/>
    <w:rsid w:val="71DE508C"/>
    <w:rsid w:val="71FB17E8"/>
    <w:rsid w:val="720EF2F6"/>
    <w:rsid w:val="725A13EE"/>
    <w:rsid w:val="72DF8472"/>
    <w:rsid w:val="72EEC294"/>
    <w:rsid w:val="735BD01A"/>
    <w:rsid w:val="736E0E64"/>
    <w:rsid w:val="7389E1BE"/>
    <w:rsid w:val="73CB00F0"/>
    <w:rsid w:val="750AF0BF"/>
    <w:rsid w:val="75CA55D3"/>
    <w:rsid w:val="7679F66F"/>
    <w:rsid w:val="76D2F468"/>
    <w:rsid w:val="77849AA1"/>
    <w:rsid w:val="783AEB34"/>
    <w:rsid w:val="784A21D0"/>
    <w:rsid w:val="784DD80B"/>
    <w:rsid w:val="784DDC9A"/>
    <w:rsid w:val="788E3AC0"/>
    <w:rsid w:val="7913B084"/>
    <w:rsid w:val="794BDD0E"/>
    <w:rsid w:val="79686617"/>
    <w:rsid w:val="79A370F1"/>
    <w:rsid w:val="79D3848E"/>
    <w:rsid w:val="7A376390"/>
    <w:rsid w:val="7A628E44"/>
    <w:rsid w:val="7A7233D6"/>
    <w:rsid w:val="7AA6646F"/>
    <w:rsid w:val="7AD6920B"/>
    <w:rsid w:val="7B68A6D5"/>
    <w:rsid w:val="7C010E95"/>
    <w:rsid w:val="7C59948E"/>
    <w:rsid w:val="7D0C4232"/>
    <w:rsid w:val="7D37E1D5"/>
    <w:rsid w:val="7E6FD16E"/>
    <w:rsid w:val="7EA81293"/>
    <w:rsid w:val="7F0DFE0C"/>
    <w:rsid w:val="7F9F72BF"/>
    <w:rsid w:val="7FE10A10"/>
    <w:rsid w:val="7FFBFA8F"/>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49AA1"/>
  <w15:chartTrackingRefBased/>
  <w15:docId w15:val="{EED4C11B-4F5E-41C3-8D3F-C21575F74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uiPriority w:val="1"/>
    <w:rsid w:val="084D5992"/>
    <w:pPr>
      <w:spacing w:before="280" w:after="119"/>
    </w:pPr>
    <w:rPr>
      <w:rFonts w:ascii="Calibri" w:eastAsia="Times New Roman" w:hAnsi="Calibri" w:cs="Calibri"/>
      <w:color w:val="00000A"/>
      <w:lang w:eastAsia="zh-CN"/>
    </w:rPr>
  </w:style>
  <w:style w:type="paragraph" w:customStyle="1" w:styleId="LO-normal">
    <w:name w:val="LO-normal"/>
    <w:basedOn w:val="a"/>
    <w:uiPriority w:val="1"/>
    <w:rsid w:val="084D5992"/>
    <w:rPr>
      <w:rFonts w:ascii="Arial" w:eastAsia="Arial" w:hAnsi="Arial" w:cs="Arial"/>
      <w:color w:val="000000" w:themeColor="text1"/>
      <w:lang w:val="ru-RU" w:eastAsia="zh-CN"/>
    </w:rPr>
  </w:style>
  <w:style w:type="character" w:customStyle="1" w:styleId="WW8Num2z0">
    <w:name w:val="WW8Num2z0"/>
    <w:basedOn w:val="a0"/>
    <w:uiPriority w:val="1"/>
    <w:rsid w:val="084D5992"/>
    <w:rPr>
      <w:rFonts w:ascii="Symbol" w:eastAsia="Times New Roman" w:hAnsi="Symbol" w:cs="Symbol"/>
      <w:sz w:val="16"/>
      <w:szCs w:val="16"/>
    </w:rPr>
  </w:style>
  <w:style w:type="paragraph" w:customStyle="1" w:styleId="rvps2">
    <w:name w:val="rvps2"/>
    <w:basedOn w:val="a"/>
    <w:uiPriority w:val="1"/>
    <w:rsid w:val="084D5992"/>
    <w:pPr>
      <w:spacing w:before="280" w:after="280"/>
    </w:pPr>
    <w:rPr>
      <w:sz w:val="24"/>
      <w:szCs w:val="24"/>
      <w:lang w:eastAsia="zh-CN"/>
    </w:rPr>
  </w:style>
  <w:style w:type="table" w:styleId="a3">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Strong"/>
    <w:basedOn w:val="a0"/>
    <w:uiPriority w:val="22"/>
    <w:qFormat/>
    <w:rPr>
      <w:b/>
      <w:bCs/>
    </w:rPr>
  </w:style>
  <w:style w:type="character" w:styleId="a5">
    <w:name w:val="Hyperlink"/>
    <w:basedOn w:val="a0"/>
    <w:uiPriority w:val="99"/>
    <w:unhideWhenUsed/>
    <w:rPr>
      <w:color w:val="0563C1" w:themeColor="hyperlink"/>
      <w:u w:val="single"/>
    </w:rPr>
  </w:style>
  <w:style w:type="paragraph" w:styleId="a6">
    <w:name w:val="List Paragraph"/>
    <w:basedOn w:val="a"/>
    <w:uiPriority w:val="34"/>
    <w:qFormat/>
    <w:pPr>
      <w:ind w:left="720"/>
      <w:contextualSpacing/>
    </w:pPr>
  </w:style>
  <w:style w:type="character" w:styleId="a7">
    <w:name w:val="annotation reference"/>
    <w:basedOn w:val="a0"/>
    <w:uiPriority w:val="99"/>
    <w:semiHidden/>
    <w:unhideWhenUsed/>
    <w:rsid w:val="00B97937"/>
    <w:rPr>
      <w:sz w:val="16"/>
      <w:szCs w:val="16"/>
    </w:rPr>
  </w:style>
  <w:style w:type="paragraph" w:styleId="a8">
    <w:name w:val="annotation text"/>
    <w:basedOn w:val="a"/>
    <w:link w:val="a9"/>
    <w:uiPriority w:val="99"/>
    <w:semiHidden/>
    <w:unhideWhenUsed/>
    <w:rsid w:val="00B97937"/>
    <w:pPr>
      <w:spacing w:line="240" w:lineRule="auto"/>
    </w:pPr>
    <w:rPr>
      <w:sz w:val="20"/>
      <w:szCs w:val="20"/>
    </w:rPr>
  </w:style>
  <w:style w:type="character" w:customStyle="1" w:styleId="a9">
    <w:name w:val="Текст примечания Знак"/>
    <w:basedOn w:val="a0"/>
    <w:link w:val="a8"/>
    <w:uiPriority w:val="99"/>
    <w:semiHidden/>
    <w:rsid w:val="00B97937"/>
    <w:rPr>
      <w:sz w:val="20"/>
      <w:szCs w:val="20"/>
    </w:rPr>
  </w:style>
  <w:style w:type="paragraph" w:styleId="aa">
    <w:name w:val="annotation subject"/>
    <w:basedOn w:val="a8"/>
    <w:next w:val="a8"/>
    <w:link w:val="ab"/>
    <w:uiPriority w:val="99"/>
    <w:semiHidden/>
    <w:unhideWhenUsed/>
    <w:rsid w:val="00B97937"/>
    <w:rPr>
      <w:b/>
      <w:bCs/>
    </w:rPr>
  </w:style>
  <w:style w:type="character" w:customStyle="1" w:styleId="ab">
    <w:name w:val="Тема примечания Знак"/>
    <w:basedOn w:val="a9"/>
    <w:link w:val="aa"/>
    <w:uiPriority w:val="99"/>
    <w:semiHidden/>
    <w:rsid w:val="00B97937"/>
    <w:rPr>
      <w:b/>
      <w:bCs/>
      <w:sz w:val="20"/>
      <w:szCs w:val="20"/>
    </w:rPr>
  </w:style>
  <w:style w:type="paragraph" w:styleId="ac">
    <w:name w:val="Revision"/>
    <w:hidden/>
    <w:uiPriority w:val="99"/>
    <w:semiHidden/>
    <w:rsid w:val="00AA63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ecoclubrivne.org" TargetMode="External"/><Relationship Id="rId3" Type="http://schemas.openxmlformats.org/officeDocument/2006/relationships/settings" Target="settings.xml"/><Relationship Id="rId7" Type="http://schemas.openxmlformats.org/officeDocument/2006/relationships/hyperlink" Target="mailto:office@ecoclubrivn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kaliyk@ecoclubrivne.org" TargetMode="External"/><Relationship Id="rId11" Type="http://schemas.openxmlformats.org/officeDocument/2006/relationships/theme" Target="theme/theme1.xml"/><Relationship Id="rId5" Type="http://schemas.openxmlformats.org/officeDocument/2006/relationships/hyperlink" Target="mailto:office@ecoclubrivne.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ecoclubriv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29231</Words>
  <Characters>16663</Characters>
  <Application>Microsoft Office Word</Application>
  <DocSecurity>0</DocSecurity>
  <Lines>138</Lines>
  <Paragraphs>91</Paragraphs>
  <ScaleCrop>false</ScaleCrop>
  <Company/>
  <LinksUpToDate>false</LinksUpToDate>
  <CharactersWithSpaces>45803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Nazar Psheiuk</dc:creator>
  <cp:keywords/>
  <dc:description/>
  <cp:lastModifiedBy>Anna Mazur</cp:lastModifiedBy>
  <cp:revision>2</cp:revision>
  <dcterms:created xsi:type="dcterms:W3CDTF">2023-05-18T13:22:00Z</dcterms:created>
  <dcterms:modified xsi:type="dcterms:W3CDTF">2023-05-18T13:22:00Z</dcterms:modified>
</cp:coreProperties>
</file>