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3973" w:rsidR="00894D9C" w:rsidP="084D5992" w:rsidRDefault="00894D9C" w14:paraId="672A6659"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4FB820AF" w14:textId="77777777">
      <w:pPr>
        <w:tabs>
          <w:tab w:val="left" w:pos="567"/>
        </w:tabs>
        <w:jc w:val="center"/>
        <w:rPr>
          <w:rFonts w:ascii="Times New Roman" w:hAnsi="Times New Roman" w:cs="Times New Roman"/>
          <w:color w:val="000000"/>
          <w:sz w:val="24"/>
          <w:szCs w:val="24"/>
        </w:rPr>
      </w:pPr>
      <w:r w:rsidRPr="2DFC59E5" w:rsidR="00894D9C">
        <w:rPr>
          <w:rFonts w:ascii="Times New Roman" w:hAnsi="Times New Roman" w:cs="Times New Roman"/>
          <w:b w:val="1"/>
          <w:bCs w:val="1"/>
          <w:color w:val="000000" w:themeColor="text1" w:themeTint="FF" w:themeShade="FF"/>
          <w:sz w:val="24"/>
          <w:szCs w:val="24"/>
        </w:rPr>
        <w:t>Громадська організація «ЕКОКЛУБ»</w:t>
      </w:r>
    </w:p>
    <w:p w:rsidRPr="00E53973" w:rsidR="00894D9C" w:rsidP="084D5992" w:rsidRDefault="00894D9C" w14:paraId="0A37501D" w14:textId="77777777">
      <w:pPr>
        <w:tabs>
          <w:tab w:val="left" w:pos="567"/>
        </w:tabs>
        <w:jc w:val="both"/>
        <w:rPr>
          <w:rFonts w:ascii="Times New Roman" w:hAnsi="Times New Roman" w:cs="Times New Roman"/>
          <w:color w:val="000000"/>
          <w:sz w:val="24"/>
          <w:szCs w:val="24"/>
        </w:rPr>
      </w:pPr>
    </w:p>
    <w:p w:rsidRPr="00E53973" w:rsidR="00894D9C" w:rsidP="2DFC59E5" w:rsidRDefault="00894D9C" w14:paraId="5DAB6C7B" w14:textId="0F9DD26E">
      <w:pPr>
        <w:tabs>
          <w:tab w:val="left" w:pos="567"/>
        </w:tabs>
        <w:ind w:left="5664"/>
        <w:rPr>
          <w:rFonts w:ascii="Times New Roman" w:hAnsi="Times New Roman" w:cs="Times New Roman"/>
          <w:b w:val="1"/>
          <w:bCs w:val="1"/>
          <w:color w:val="000000"/>
          <w:sz w:val="24"/>
          <w:szCs w:val="24"/>
          <w:lang w:val="ru-RU"/>
        </w:rPr>
      </w:pPr>
    </w:p>
    <w:p w:rsidRPr="00E53973" w:rsidR="00894D9C" w:rsidP="084D5992" w:rsidRDefault="00894D9C" w14:paraId="02EB378F" w14:textId="77777777">
      <w:pPr>
        <w:tabs>
          <w:tab w:val="left" w:pos="567"/>
        </w:tabs>
        <w:jc w:val="both"/>
        <w:rPr>
          <w:rFonts w:ascii="Times New Roman" w:hAnsi="Times New Roman" w:cs="Times New Roman"/>
          <w:color w:val="000000"/>
          <w:sz w:val="24"/>
          <w:szCs w:val="24"/>
        </w:rPr>
      </w:pPr>
    </w:p>
    <w:p w:rsidRPr="00E53973" w:rsidR="00894D9C" w:rsidP="084D5992" w:rsidRDefault="56F6318A" w14:paraId="1F2CF3A0" w14:textId="55E8E962">
      <w:pPr>
        <w:tabs>
          <w:tab w:val="left" w:pos="567"/>
        </w:tabs>
        <w:jc w:val="center"/>
        <w:rPr>
          <w:rFonts w:ascii="Times New Roman" w:hAnsi="Times New Roman" w:cs="Times New Roman"/>
          <w:color w:val="000000"/>
          <w:sz w:val="24"/>
          <w:szCs w:val="24"/>
        </w:rPr>
      </w:pPr>
      <w:r w:rsidRPr="2DFC59E5" w:rsidR="56F6318A">
        <w:rPr>
          <w:rFonts w:ascii="Times New Roman" w:hAnsi="Times New Roman" w:cs="Times New Roman"/>
          <w:b w:val="1"/>
          <w:bCs w:val="1"/>
          <w:color w:val="000000" w:themeColor="text1" w:themeTint="FF" w:themeShade="FF"/>
          <w:sz w:val="24"/>
          <w:szCs w:val="24"/>
        </w:rPr>
        <w:t>ТЕНДЕРНА</w:t>
      </w:r>
      <w:r w:rsidRPr="2DFC59E5" w:rsidR="00894D9C">
        <w:rPr>
          <w:rFonts w:ascii="Times New Roman" w:hAnsi="Times New Roman" w:cs="Times New Roman"/>
          <w:b w:val="1"/>
          <w:bCs w:val="1"/>
          <w:color w:val="000000" w:themeColor="text1" w:themeTint="FF" w:themeShade="FF"/>
          <w:sz w:val="24"/>
          <w:szCs w:val="24"/>
        </w:rPr>
        <w:t xml:space="preserve">  ДОКУМЕНТАЦІЯ</w:t>
      </w:r>
    </w:p>
    <w:p w:rsidRPr="00E53973" w:rsidR="00894D9C" w:rsidP="084D5992" w:rsidRDefault="00894D9C" w14:paraId="6A05A809" w14:textId="77777777">
      <w:pPr>
        <w:tabs>
          <w:tab w:val="left" w:pos="567"/>
        </w:tabs>
        <w:jc w:val="center"/>
        <w:rPr>
          <w:rFonts w:ascii="Times New Roman" w:hAnsi="Times New Roman" w:cs="Times New Roman"/>
          <w:color w:val="000000"/>
          <w:sz w:val="24"/>
          <w:szCs w:val="24"/>
        </w:rPr>
      </w:pPr>
    </w:p>
    <w:p w:rsidRPr="00E53973" w:rsidR="00894D9C" w:rsidP="084D5992" w:rsidRDefault="00894D9C" w14:paraId="60076DB8" w14:textId="7648AFF5">
      <w:pPr>
        <w:tabs>
          <w:tab w:val="left" w:pos="567"/>
        </w:tabs>
        <w:jc w:val="center"/>
        <w:rPr>
          <w:rFonts w:ascii="Times New Roman" w:hAnsi="Times New Roman" w:cs="Times New Roman"/>
          <w:color w:val="000000"/>
          <w:sz w:val="24"/>
          <w:szCs w:val="24"/>
        </w:rPr>
      </w:pPr>
      <w:r w:rsidRPr="2DFC59E5" w:rsidR="00894D9C">
        <w:rPr>
          <w:rFonts w:ascii="Times New Roman" w:hAnsi="Times New Roman" w:cs="Times New Roman"/>
          <w:b w:val="1"/>
          <w:bCs w:val="1"/>
          <w:color w:val="000000" w:themeColor="text1" w:themeTint="FF" w:themeShade="FF"/>
          <w:sz w:val="24"/>
          <w:szCs w:val="24"/>
        </w:rPr>
        <w:t xml:space="preserve">на визначення виконавця </w:t>
      </w:r>
      <w:r w:rsidRPr="2DFC59E5" w:rsidR="00894D9C">
        <w:rPr>
          <w:rFonts w:ascii="Times New Roman" w:hAnsi="Times New Roman" w:cs="Times New Roman"/>
          <w:b w:val="1"/>
          <w:bCs w:val="1"/>
          <w:color w:val="000000" w:themeColor="text1" w:themeTint="FF" w:themeShade="FF"/>
          <w:sz w:val="24"/>
          <w:szCs w:val="24"/>
        </w:rPr>
        <w:t>про</w:t>
      </w:r>
      <w:r w:rsidRPr="2DFC59E5" w:rsidR="4C69DF34">
        <w:rPr>
          <w:rFonts w:ascii="Times New Roman" w:hAnsi="Times New Roman" w:cs="Times New Roman"/>
          <w:b w:val="1"/>
          <w:bCs w:val="1"/>
          <w:color w:val="000000" w:themeColor="text1" w:themeTint="FF" w:themeShade="FF"/>
          <w:sz w:val="24"/>
          <w:szCs w:val="24"/>
        </w:rPr>
        <w:t>є</w:t>
      </w:r>
      <w:r w:rsidRPr="2DFC59E5" w:rsidR="00894D9C">
        <w:rPr>
          <w:rFonts w:ascii="Times New Roman" w:hAnsi="Times New Roman" w:cs="Times New Roman"/>
          <w:b w:val="1"/>
          <w:bCs w:val="1"/>
          <w:color w:val="000000" w:themeColor="text1" w:themeTint="FF" w:themeShade="FF"/>
          <w:sz w:val="24"/>
          <w:szCs w:val="24"/>
        </w:rPr>
        <w:t>кту</w:t>
      </w:r>
    </w:p>
    <w:p w:rsidRPr="00E53973" w:rsidR="00894D9C" w:rsidP="084D5992" w:rsidRDefault="00894D9C" w14:paraId="5A39BBE3" w14:textId="77777777">
      <w:pPr>
        <w:tabs>
          <w:tab w:val="left" w:pos="567"/>
          <w:tab w:val="left" w:pos="6075"/>
        </w:tabs>
        <w:jc w:val="center"/>
        <w:rPr>
          <w:rFonts w:ascii="Times New Roman" w:hAnsi="Times New Roman" w:cs="Times New Roman"/>
          <w:color w:val="000000"/>
          <w:sz w:val="24"/>
          <w:szCs w:val="24"/>
        </w:rPr>
      </w:pPr>
    </w:p>
    <w:p w:rsidRPr="00E53973" w:rsidR="00894D9C" w:rsidP="00DA4BD5" w:rsidRDefault="00894D9C" w14:paraId="66D2273A" w14:textId="77777777">
      <w:pPr>
        <w:keepLines w:val="1"/>
        <w:autoSpaceDE w:val="0"/>
        <w:autoSpaceDN w:val="0"/>
        <w:spacing w:after="0" w:line="240" w:lineRule="auto"/>
        <w:jc w:val="center"/>
        <w:rPr>
          <w:rFonts w:ascii="Times New Roman" w:hAnsi="Times New Roman" w:cs="Times New Roman"/>
          <w:sz w:val="24"/>
          <w:szCs w:val="24"/>
        </w:rPr>
      </w:pPr>
      <w:r w:rsidRPr="2DFC59E5" w:rsidR="00894D9C">
        <w:rPr>
          <w:rFonts w:ascii="Times New Roman" w:hAnsi="Times New Roman" w:cs="Times New Roman"/>
          <w:sz w:val="24"/>
          <w:szCs w:val="24"/>
        </w:rPr>
        <w:t>«Реконструкція системи електропостачання (встановлення дахової</w:t>
      </w:r>
    </w:p>
    <w:p w:rsidRPr="00E53973" w:rsidR="00894D9C" w:rsidP="00DA4BD5" w:rsidRDefault="00894D9C" w14:paraId="07DD523B" w14:textId="77777777">
      <w:pPr>
        <w:keepLines w:val="1"/>
        <w:autoSpaceDE w:val="0"/>
        <w:autoSpaceDN w:val="0"/>
        <w:spacing w:after="0" w:line="240" w:lineRule="auto"/>
        <w:jc w:val="center"/>
        <w:rPr>
          <w:rFonts w:ascii="Times New Roman" w:hAnsi="Times New Roman" w:cs="Times New Roman"/>
          <w:sz w:val="24"/>
          <w:szCs w:val="24"/>
        </w:rPr>
      </w:pPr>
      <w:r w:rsidRPr="2DFC59E5" w:rsidR="00894D9C">
        <w:rPr>
          <w:rFonts w:ascii="Times New Roman" w:hAnsi="Times New Roman" w:cs="Times New Roman"/>
          <w:sz w:val="24"/>
          <w:szCs w:val="24"/>
        </w:rPr>
        <w:t>сонячної електростанції) на об'єкті водопостачання:</w:t>
      </w:r>
    </w:p>
    <w:p w:rsidRPr="00E53973" w:rsidR="00894D9C" w:rsidP="00DA4BD5" w:rsidRDefault="00894D9C" w14:paraId="68FB5353" w14:textId="77777777">
      <w:pPr>
        <w:keepLines w:val="1"/>
        <w:autoSpaceDE w:val="0"/>
        <w:autoSpaceDN w:val="0"/>
        <w:spacing w:after="0" w:line="240" w:lineRule="auto"/>
        <w:jc w:val="center"/>
        <w:rPr>
          <w:rFonts w:ascii="Times New Roman" w:hAnsi="Times New Roman" w:cs="Times New Roman"/>
          <w:sz w:val="24"/>
          <w:szCs w:val="24"/>
        </w:rPr>
      </w:pPr>
      <w:r w:rsidRPr="2DFC59E5" w:rsidR="00894D9C">
        <w:rPr>
          <w:rFonts w:ascii="Times New Roman" w:hAnsi="Times New Roman" w:cs="Times New Roman"/>
          <w:sz w:val="24"/>
          <w:szCs w:val="24"/>
        </w:rPr>
        <w:t>«Водоочисна станція КП БМР "Богуславське житлово-комунальне</w:t>
      </w:r>
    </w:p>
    <w:p w:rsidRPr="00E53973" w:rsidR="00894D9C" w:rsidP="00DA4BD5" w:rsidRDefault="00894D9C" w14:paraId="13DD26A9" w14:textId="77777777">
      <w:pPr>
        <w:keepLines w:val="1"/>
        <w:autoSpaceDE w:val="0"/>
        <w:autoSpaceDN w:val="0"/>
        <w:spacing w:after="0" w:line="240" w:lineRule="auto"/>
        <w:jc w:val="center"/>
        <w:rPr>
          <w:rFonts w:ascii="Times New Roman" w:hAnsi="Times New Roman" w:cs="Times New Roman"/>
          <w:sz w:val="24"/>
          <w:szCs w:val="24"/>
        </w:rPr>
      </w:pPr>
      <w:r w:rsidRPr="2DFC59E5" w:rsidR="00894D9C">
        <w:rPr>
          <w:rFonts w:ascii="Times New Roman" w:hAnsi="Times New Roman" w:cs="Times New Roman"/>
          <w:sz w:val="24"/>
          <w:szCs w:val="24"/>
        </w:rPr>
        <w:t xml:space="preserve">підприємство", що знаходиться за </w:t>
      </w:r>
      <w:r w:rsidRPr="2DFC59E5" w:rsidR="00894D9C">
        <w:rPr>
          <w:rFonts w:ascii="Times New Roman" w:hAnsi="Times New Roman" w:cs="Times New Roman"/>
          <w:sz w:val="24"/>
          <w:szCs w:val="24"/>
        </w:rPr>
        <w:t>адресою</w:t>
      </w:r>
      <w:r w:rsidRPr="2DFC59E5" w:rsidR="00894D9C">
        <w:rPr>
          <w:rFonts w:ascii="Times New Roman" w:hAnsi="Times New Roman" w:cs="Times New Roman"/>
          <w:sz w:val="24"/>
          <w:szCs w:val="24"/>
        </w:rPr>
        <w:t xml:space="preserve"> м. Богуслав вул. </w:t>
      </w:r>
      <w:r w:rsidRPr="2DFC59E5" w:rsidR="00894D9C">
        <w:rPr>
          <w:rFonts w:ascii="Times New Roman" w:hAnsi="Times New Roman" w:cs="Times New Roman"/>
          <w:sz w:val="24"/>
          <w:szCs w:val="24"/>
        </w:rPr>
        <w:t>Мисайлівська</w:t>
      </w:r>
    </w:p>
    <w:p w:rsidRPr="00E53973" w:rsidR="00894D9C" w:rsidP="00DA4BD5" w:rsidRDefault="00894D9C" w14:paraId="61D9898A" w14:textId="77777777">
      <w:pPr>
        <w:keepLines w:val="1"/>
        <w:autoSpaceDE w:val="0"/>
        <w:autoSpaceDN w:val="0"/>
        <w:spacing w:after="0" w:line="240" w:lineRule="auto"/>
        <w:jc w:val="center"/>
        <w:rPr>
          <w:rFonts w:ascii="Times New Roman" w:hAnsi="Times New Roman" w:cs="Times New Roman"/>
          <w:sz w:val="24"/>
          <w:szCs w:val="24"/>
        </w:rPr>
      </w:pPr>
      <w:r w:rsidRPr="2DFC59E5" w:rsidR="00894D9C">
        <w:rPr>
          <w:rFonts w:ascii="Times New Roman" w:hAnsi="Times New Roman" w:cs="Times New Roman"/>
          <w:sz w:val="24"/>
          <w:szCs w:val="24"/>
        </w:rPr>
        <w:t>145» (черга будівництва 2 Пусковий комплекс).</w:t>
      </w:r>
    </w:p>
    <w:p w:rsidRPr="00E53973" w:rsidR="00894D9C" w:rsidP="37449501" w:rsidRDefault="00894D9C" w14:paraId="41C8F396" w14:textId="77777777">
      <w:pPr>
        <w:tabs>
          <w:tab w:val="left" w:pos="567"/>
        </w:tabs>
        <w:jc w:val="center"/>
        <w:rPr>
          <w:rFonts w:ascii="Times New Roman" w:hAnsi="Times New Roman" w:cs="Times New Roman"/>
          <w:sz w:val="24"/>
          <w:szCs w:val="24"/>
        </w:rPr>
      </w:pPr>
    </w:p>
    <w:p w:rsidRPr="00E53973" w:rsidR="00894D9C" w:rsidP="37449501" w:rsidRDefault="00894D9C" w14:paraId="72A3D3EC" w14:textId="77777777">
      <w:pPr>
        <w:tabs>
          <w:tab w:val="left" w:pos="567"/>
        </w:tabs>
        <w:jc w:val="center"/>
        <w:rPr>
          <w:rFonts w:ascii="Times New Roman" w:hAnsi="Times New Roman" w:cs="Times New Roman"/>
          <w:sz w:val="24"/>
          <w:szCs w:val="24"/>
        </w:rPr>
      </w:pPr>
    </w:p>
    <w:p w:rsidRPr="00E53973" w:rsidR="00894D9C" w:rsidP="37449501" w:rsidRDefault="00894D9C" w14:paraId="0D0B940D" w14:textId="77777777">
      <w:pPr>
        <w:tabs>
          <w:tab w:val="left" w:pos="567"/>
        </w:tabs>
        <w:jc w:val="center"/>
        <w:rPr>
          <w:rFonts w:ascii="Times New Roman" w:hAnsi="Times New Roman" w:cs="Times New Roman"/>
          <w:sz w:val="24"/>
          <w:szCs w:val="24"/>
        </w:rPr>
      </w:pPr>
    </w:p>
    <w:p w:rsidRPr="00E53973" w:rsidR="00894D9C" w:rsidP="37449501" w:rsidRDefault="00894D9C" w14:paraId="0E27B00A" w14:textId="77777777">
      <w:pPr>
        <w:tabs>
          <w:tab w:val="left" w:pos="567"/>
        </w:tabs>
        <w:jc w:val="center"/>
        <w:rPr>
          <w:rFonts w:ascii="Times New Roman" w:hAnsi="Times New Roman" w:cs="Times New Roman"/>
          <w:sz w:val="24"/>
          <w:szCs w:val="24"/>
        </w:rPr>
      </w:pPr>
    </w:p>
    <w:p w:rsidRPr="00E53973" w:rsidR="00894D9C" w:rsidP="37449501" w:rsidRDefault="00894D9C" w14:paraId="60061E4C" w14:textId="77777777">
      <w:pPr>
        <w:tabs>
          <w:tab w:val="left" w:pos="567"/>
        </w:tabs>
        <w:jc w:val="center"/>
        <w:rPr>
          <w:rFonts w:ascii="Times New Roman" w:hAnsi="Times New Roman" w:cs="Times New Roman"/>
          <w:sz w:val="24"/>
          <w:szCs w:val="24"/>
        </w:rPr>
      </w:pPr>
    </w:p>
    <w:p w:rsidRPr="00E53973" w:rsidR="00894D9C" w:rsidP="37449501" w:rsidRDefault="00894D9C" w14:paraId="44EAFD9C" w14:textId="77777777">
      <w:pPr>
        <w:tabs>
          <w:tab w:val="left" w:pos="567"/>
        </w:tabs>
        <w:jc w:val="center"/>
        <w:rPr>
          <w:rFonts w:ascii="Times New Roman" w:hAnsi="Times New Roman" w:cs="Times New Roman"/>
          <w:sz w:val="24"/>
          <w:szCs w:val="24"/>
        </w:rPr>
      </w:pPr>
    </w:p>
    <w:p w:rsidRPr="00E53973" w:rsidR="00894D9C" w:rsidP="084D5992" w:rsidRDefault="00894D9C" w14:paraId="4B94D5A5" w14:textId="77777777">
      <w:pPr>
        <w:tabs>
          <w:tab w:val="left" w:pos="567"/>
        </w:tabs>
        <w:jc w:val="both"/>
        <w:rPr>
          <w:rFonts w:ascii="Times New Roman" w:hAnsi="Times New Roman" w:cs="Times New Roman"/>
          <w:color w:val="000000"/>
          <w:sz w:val="24"/>
          <w:szCs w:val="24"/>
        </w:rPr>
      </w:pPr>
    </w:p>
    <w:p w:rsidRPr="00E53973" w:rsidR="2B869614" w:rsidP="2B869614" w:rsidRDefault="2B869614" w14:paraId="5497BDC6" w14:textId="2932DE8F">
      <w:pPr>
        <w:tabs>
          <w:tab w:val="left" w:pos="567"/>
        </w:tabs>
        <w:jc w:val="both"/>
        <w:rPr>
          <w:rFonts w:ascii="Times New Roman" w:hAnsi="Times New Roman" w:cs="Times New Roman"/>
          <w:color w:val="000000"/>
          <w:sz w:val="24"/>
          <w:szCs w:val="24"/>
        </w:rPr>
      </w:pPr>
    </w:p>
    <w:p w:rsidRPr="00E53973" w:rsidR="2B869614" w:rsidP="2B869614" w:rsidRDefault="2B869614" w14:paraId="5C0CA809" w14:textId="66541885">
      <w:pPr>
        <w:tabs>
          <w:tab w:val="left" w:pos="567"/>
        </w:tabs>
        <w:jc w:val="both"/>
        <w:rPr>
          <w:rFonts w:ascii="Times New Roman" w:hAnsi="Times New Roman" w:cs="Times New Roman"/>
          <w:color w:val="000000"/>
          <w:sz w:val="24"/>
          <w:szCs w:val="24"/>
        </w:rPr>
      </w:pPr>
    </w:p>
    <w:p w:rsidRPr="00E53973" w:rsidR="2B869614" w:rsidP="2B869614" w:rsidRDefault="2B869614" w14:paraId="16A37095" w14:textId="7B9E3C0C">
      <w:pPr>
        <w:tabs>
          <w:tab w:val="left" w:pos="567"/>
        </w:tabs>
        <w:jc w:val="both"/>
        <w:rPr>
          <w:rFonts w:ascii="Times New Roman" w:hAnsi="Times New Roman" w:cs="Times New Roman"/>
          <w:color w:val="000000"/>
          <w:sz w:val="24"/>
          <w:szCs w:val="24"/>
        </w:rPr>
      </w:pPr>
    </w:p>
    <w:p w:rsidRPr="00E53973" w:rsidR="2B869614" w:rsidP="2B869614" w:rsidRDefault="2B869614" w14:paraId="0FE16F1B" w14:textId="368CA2A4">
      <w:pPr>
        <w:tabs>
          <w:tab w:val="left" w:pos="567"/>
        </w:tabs>
        <w:jc w:val="both"/>
        <w:rPr>
          <w:rFonts w:ascii="Times New Roman" w:hAnsi="Times New Roman" w:cs="Times New Roman"/>
          <w:color w:val="000000"/>
          <w:sz w:val="24"/>
          <w:szCs w:val="24"/>
        </w:rPr>
      </w:pPr>
    </w:p>
    <w:p w:rsidRPr="00E53973" w:rsidR="2B869614" w:rsidP="2B869614" w:rsidRDefault="2B869614" w14:paraId="428C0118" w14:textId="782B0AFD">
      <w:pPr>
        <w:tabs>
          <w:tab w:val="left" w:pos="567"/>
        </w:tabs>
        <w:jc w:val="both"/>
        <w:rPr>
          <w:rFonts w:ascii="Times New Roman" w:hAnsi="Times New Roman" w:cs="Times New Roman"/>
          <w:color w:val="000000"/>
          <w:sz w:val="24"/>
          <w:szCs w:val="24"/>
        </w:rPr>
      </w:pPr>
    </w:p>
    <w:p w:rsidRPr="00E53973" w:rsidR="2B869614" w:rsidP="2B869614" w:rsidRDefault="2B869614" w14:paraId="27EAAB3E" w14:textId="3824E235">
      <w:pPr>
        <w:tabs>
          <w:tab w:val="left" w:pos="567"/>
        </w:tabs>
        <w:jc w:val="both"/>
        <w:rPr>
          <w:rFonts w:ascii="Times New Roman" w:hAnsi="Times New Roman" w:cs="Times New Roman"/>
          <w:color w:val="000000"/>
          <w:sz w:val="24"/>
          <w:szCs w:val="24"/>
        </w:rPr>
      </w:pPr>
    </w:p>
    <w:p w:rsidRPr="00E53973" w:rsidR="00894D9C" w:rsidP="084D5992" w:rsidRDefault="00894D9C" w14:paraId="340C67CB" w14:textId="77777777">
      <w:pPr>
        <w:tabs>
          <w:tab w:val="left" w:pos="567"/>
        </w:tabs>
        <w:jc w:val="center"/>
        <w:rPr>
          <w:rFonts w:ascii="Times New Roman" w:hAnsi="Times New Roman" w:cs="Times New Roman"/>
          <w:color w:val="000000"/>
          <w:sz w:val="24"/>
          <w:szCs w:val="24"/>
        </w:rPr>
      </w:pPr>
      <w:r w:rsidRPr="2DFC59E5" w:rsidR="00894D9C">
        <w:rPr>
          <w:rFonts w:ascii="Times New Roman" w:hAnsi="Times New Roman" w:cs="Times New Roman"/>
          <w:b w:val="1"/>
          <w:bCs w:val="1"/>
          <w:color w:val="000000" w:themeColor="text1" w:themeTint="FF" w:themeShade="FF"/>
          <w:sz w:val="24"/>
          <w:szCs w:val="24"/>
        </w:rPr>
        <w:t>м. Рівне</w:t>
      </w:r>
    </w:p>
    <w:p w:rsidR="2B869614" w:rsidP="2B869614" w:rsidRDefault="2B869614" w14:paraId="42CE5B4A" w14:textId="411EAB72">
      <w:pPr>
        <w:tabs>
          <w:tab w:val="left" w:pos="567"/>
        </w:tabs>
        <w:jc w:val="center"/>
        <w:rPr>
          <w:rFonts w:ascii="Times New Roman" w:hAnsi="Times New Roman" w:cs="Times New Roman"/>
          <w:b w:val="1"/>
          <w:bCs w:val="1"/>
          <w:color w:val="000000"/>
          <w:sz w:val="24"/>
          <w:szCs w:val="24"/>
        </w:rPr>
      </w:pPr>
    </w:p>
    <w:p w:rsidR="00E53973" w:rsidP="2B869614" w:rsidRDefault="00E53973" w14:paraId="30CC1E65" w14:textId="77777777">
      <w:pPr>
        <w:tabs>
          <w:tab w:val="left" w:pos="567"/>
        </w:tabs>
        <w:jc w:val="center"/>
        <w:rPr>
          <w:rFonts w:ascii="Times New Roman" w:hAnsi="Times New Roman" w:cs="Times New Roman"/>
          <w:b w:val="1"/>
          <w:bCs w:val="1"/>
          <w:color w:val="000000"/>
          <w:sz w:val="24"/>
          <w:szCs w:val="24"/>
        </w:rPr>
      </w:pPr>
    </w:p>
    <w:p w:rsidR="00E53973" w:rsidP="2B869614" w:rsidRDefault="00E53973" w14:paraId="43FF3BB9" w14:textId="77777777">
      <w:pPr>
        <w:tabs>
          <w:tab w:val="left" w:pos="567"/>
        </w:tabs>
        <w:jc w:val="center"/>
        <w:rPr>
          <w:rFonts w:ascii="Times New Roman" w:hAnsi="Times New Roman" w:cs="Times New Roman"/>
          <w:b w:val="1"/>
          <w:bCs w:val="1"/>
          <w:color w:val="000000"/>
          <w:sz w:val="24"/>
          <w:szCs w:val="24"/>
        </w:rPr>
      </w:pPr>
    </w:p>
    <w:p w:rsidRPr="00E53973" w:rsidR="00E53973" w:rsidP="2B869614" w:rsidRDefault="00E53973" w14:paraId="6A83F53A" w14:textId="77777777">
      <w:pPr>
        <w:tabs>
          <w:tab w:val="left" w:pos="567"/>
        </w:tabs>
        <w:jc w:val="center"/>
        <w:rPr>
          <w:rFonts w:ascii="Times New Roman" w:hAnsi="Times New Roman" w:cs="Times New Roman"/>
          <w:b w:val="1"/>
          <w:bCs w:val="1"/>
          <w:color w:val="000000"/>
          <w:sz w:val="24"/>
          <w:szCs w:val="24"/>
        </w:rPr>
      </w:pPr>
    </w:p>
    <w:tbl>
      <w:tblPr>
        <w:tblW w:w="90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67"/>
        <w:gridCol w:w="13"/>
        <w:gridCol w:w="2051"/>
        <w:gridCol w:w="391"/>
        <w:gridCol w:w="5992"/>
      </w:tblGrid>
      <w:tr w:rsidRPr="00E53973" w:rsidR="00894D9C" w:rsidTr="2DFC59E5" w14:paraId="4D6011EB" w14:textId="77777777">
        <w:trPr>
          <w:trHeight w:val="150"/>
        </w:trPr>
        <w:tc>
          <w:tcPr>
            <w:tcW w:w="580" w:type="dxa"/>
            <w:gridSpan w:val="2"/>
            <w:tcBorders>
              <w:top w:val="double" w:color="C0C0C0" w:sz="6" w:space="0"/>
              <w:left w:val="double" w:color="C0C0C0" w:sz="6" w:space="0"/>
              <w:bottom w:val="double" w:color="C0C0C0" w:sz="6" w:space="0"/>
            </w:tcBorders>
            <w:shd w:val="clear" w:color="auto" w:fill="B3B3B3"/>
            <w:tcMar>
              <w:top w:w="75" w:type="dxa"/>
              <w:left w:w="75" w:type="dxa"/>
              <w:bottom w:w="75" w:type="dxa"/>
              <w:right w:w="75" w:type="dxa"/>
            </w:tcMar>
          </w:tcPr>
          <w:p w:rsidRPr="00E53973" w:rsidR="00894D9C" w:rsidP="084D5992" w:rsidRDefault="00894D9C" w14:paraId="427D9C9B"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w:t>
            </w:r>
          </w:p>
        </w:tc>
        <w:tc>
          <w:tcPr>
            <w:tcW w:w="8434" w:type="dxa"/>
            <w:gridSpan w:val="3"/>
            <w:tcBorders>
              <w:top w:val="double" w:color="C0C0C0" w:sz="6" w:space="0"/>
              <w:left w:val="double" w:color="C0C0C0" w:sz="6" w:space="0"/>
              <w:bottom w:val="double" w:color="C0C0C0" w:sz="6" w:space="0"/>
              <w:right w:val="double" w:color="C0C0C0" w:sz="6" w:space="0"/>
            </w:tcBorders>
            <w:shd w:val="clear" w:color="auto" w:fill="B3B3B3"/>
            <w:tcMar>
              <w:top w:w="75" w:type="dxa"/>
              <w:left w:w="75" w:type="dxa"/>
              <w:bottom w:w="75" w:type="dxa"/>
              <w:right w:w="75" w:type="dxa"/>
            </w:tcMar>
          </w:tcPr>
          <w:p w:rsidRPr="00E53973" w:rsidR="00894D9C" w:rsidP="084D5992" w:rsidRDefault="00894D9C" w14:paraId="0BA5D914"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Розділ I. Загальні положення</w:t>
            </w:r>
          </w:p>
        </w:tc>
      </w:tr>
      <w:tr w:rsidRPr="00E53973" w:rsidR="00894D9C" w:rsidTr="2DFC59E5" w14:paraId="361DE9DA" w14:textId="77777777">
        <w:trPr>
          <w:trHeight w:val="148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894D9C" w:rsidP="084D5992" w:rsidRDefault="00894D9C" w14:paraId="649841BE"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1</w:t>
            </w:r>
          </w:p>
        </w:tc>
        <w:tc>
          <w:tcPr>
            <w:tcW w:w="2442"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894D9C" w:rsidP="084D5992" w:rsidRDefault="00894D9C" w14:paraId="6A69CCFE"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Інформація про конкурсний відбір</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894D9C" w:rsidP="003F69EF" w:rsidRDefault="00894D9C" w14:paraId="114F7CBE"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Відбір проводиться з метою реалізації проєкту «Реконструкція системи електропостачання (встановлення дахової сонячної електростанції) на об'єкті водопостачання: «Водоочисна станція КП БМР "Богуславське житлово-комунальне підприємство", що знаходиться за адресою м. Богуслав вул. Мисайлівська</w:t>
            </w:r>
          </w:p>
          <w:p w:rsidRPr="00E53973" w:rsidR="00894D9C" w:rsidP="003F69EF" w:rsidRDefault="00894D9C" w14:paraId="4CEB8188"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145» (черга будівництва 2 Пусковий комплекс). Конкурсну документацію розроблено відповідно до вимог законодавства України та внутрішніх процедур ГО «Екоклуб».</w:t>
            </w:r>
          </w:p>
        </w:tc>
      </w:tr>
      <w:tr w:rsidRPr="00E53973" w:rsidR="00894D9C" w:rsidTr="2DFC59E5" w14:paraId="46096134" w14:textId="77777777">
        <w:trPr>
          <w:trHeight w:val="51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894D9C" w:rsidP="084D5992" w:rsidRDefault="00894D9C" w14:paraId="18F999B5"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2</w:t>
            </w:r>
          </w:p>
        </w:tc>
        <w:tc>
          <w:tcPr>
            <w:tcW w:w="8434" w:type="dxa"/>
            <w:gridSpan w:val="3"/>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894D9C" w:rsidP="084D5992" w:rsidRDefault="00894D9C" w14:paraId="613450FD"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Інформація про організатора конкурсного відбору</w:t>
            </w:r>
          </w:p>
        </w:tc>
      </w:tr>
      <w:tr w:rsidRPr="00E53973" w:rsidR="00894D9C" w:rsidTr="2DFC59E5" w14:paraId="0064472C"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894D9C" w:rsidP="084D5992" w:rsidRDefault="00894D9C" w14:paraId="4E6CBBE6"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2.1</w:t>
            </w:r>
          </w:p>
        </w:tc>
        <w:tc>
          <w:tcPr>
            <w:tcW w:w="2442"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894D9C" w:rsidP="084D5992" w:rsidRDefault="00710369" w14:paraId="41DDC417" w14:textId="7F86F81F">
            <w:pPr>
              <w:tabs>
                <w:tab w:val="left" w:pos="567"/>
              </w:tabs>
              <w:spacing w:after="0"/>
              <w:jc w:val="both"/>
              <w:rPr>
                <w:rFonts w:ascii="Times New Roman" w:hAnsi="Times New Roman" w:cs="Times New Roman"/>
                <w:color w:val="121212"/>
                <w:sz w:val="24"/>
                <w:szCs w:val="24"/>
              </w:rPr>
            </w:pPr>
            <w:r w:rsidRPr="2DFC59E5" w:rsidR="610C9EA1">
              <w:rPr>
                <w:rFonts w:ascii="Times New Roman" w:hAnsi="Times New Roman" w:cs="Times New Roman"/>
                <w:sz w:val="24"/>
                <w:szCs w:val="24"/>
              </w:rPr>
              <w:t>Повне найменування, код ЄДРПОУ</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EA2E31" w:rsidP="00EA2E31" w:rsidRDefault="00EA2E31" w14:paraId="6529F8C2" w14:textId="77777777">
            <w:pPr>
              <w:pStyle w:val="af1"/>
              <w:rPr>
                <w:rFonts w:ascii="Times New Roman" w:hAnsi="Times New Roman" w:cs="Times New Roman"/>
              </w:rPr>
            </w:pPr>
            <w:r w:rsidRPr="00E53973">
              <w:rPr>
                <w:rFonts w:ascii="Times New Roman" w:hAnsi="Times New Roman" w:cs="Times New Roman"/>
              </w:rPr>
              <w:t>Громадська організація «ЕКОКЛУБ»</w:t>
            </w:r>
          </w:p>
          <w:p w:rsidRPr="00E53973" w:rsidR="00EA2E31" w:rsidP="2DFC59E5" w:rsidRDefault="00EA2E31" w14:paraId="1639169A" w14:textId="77777777">
            <w:pPr>
              <w:tabs>
                <w:tab w:val="left" w:leader="none" w:pos="35"/>
              </w:tabs>
              <w:ind w:right="50"/>
              <w:rPr>
                <w:rFonts w:ascii="Times New Roman" w:hAnsi="Times New Roman" w:cs="Times New Roman"/>
                <w:sz w:val="24"/>
                <w:szCs w:val="24"/>
              </w:rPr>
            </w:pPr>
            <w:r w:rsidRPr="2DFC59E5" w:rsidR="1DF21F09">
              <w:rPr>
                <w:rFonts w:ascii="Times New Roman" w:hAnsi="Times New Roman" w:cs="Times New Roman"/>
                <w:sz w:val="24"/>
                <w:szCs w:val="24"/>
              </w:rPr>
              <w:t>Ідентифікаційний код юридичної особи: 25319429</w:t>
            </w:r>
          </w:p>
          <w:p w:rsidRPr="00E53973" w:rsidR="00894D9C" w:rsidP="084D5992" w:rsidRDefault="00894D9C" w14:paraId="72062160" w14:textId="5D5B4CDF">
            <w:pPr>
              <w:tabs>
                <w:tab w:val="left" w:pos="567"/>
                <w:tab w:val="center" w:pos="4153"/>
                <w:tab w:val="right" w:pos="8306"/>
              </w:tabs>
              <w:jc w:val="both"/>
              <w:rPr>
                <w:rFonts w:ascii="Times New Roman" w:hAnsi="Times New Roman" w:cs="Times New Roman"/>
                <w:sz w:val="24"/>
                <w:szCs w:val="24"/>
              </w:rPr>
            </w:pPr>
            <w:r w:rsidRPr="00E53973">
              <w:rPr>
                <w:rFonts w:ascii="Times New Roman" w:hAnsi="Times New Roman" w:cs="Times New Roman"/>
                <w:sz w:val="24"/>
                <w:szCs w:val="24"/>
              </w:rPr>
              <w:t xml:space="preserve"> (далі – організатор)</w:t>
            </w:r>
          </w:p>
        </w:tc>
      </w:tr>
      <w:tr w:rsidRPr="00E53973" w:rsidR="00EF0C47" w:rsidTr="2DFC59E5" w14:paraId="07069093" w14:textId="77777777">
        <w:trPr>
          <w:trHeight w:val="36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EF0C47" w:rsidP="00EF0C47" w:rsidRDefault="00EF0C47" w14:paraId="24672A24"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2.2</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EF0C47" w:rsidP="00EF0C47" w:rsidRDefault="00EF0C47" w14:paraId="282703DF" w14:textId="12A0F7A2">
            <w:pPr>
              <w:tabs>
                <w:tab w:val="left" w:pos="567"/>
              </w:tabs>
              <w:spacing w:after="0"/>
              <w:jc w:val="both"/>
              <w:rPr>
                <w:rFonts w:ascii="Times New Roman" w:hAnsi="Times New Roman" w:cs="Times New Roman"/>
                <w:color w:val="121212"/>
                <w:sz w:val="24"/>
                <w:szCs w:val="24"/>
              </w:rPr>
            </w:pPr>
            <w:r w:rsidRPr="2DFC59E5" w:rsidR="25537116">
              <w:rPr>
                <w:rFonts w:ascii="Times New Roman" w:hAnsi="Times New Roman" w:cs="Times New Roman"/>
                <w:sz w:val="24"/>
                <w:szCs w:val="24"/>
              </w:rPr>
              <w:t>Місцезнаходження, адреса для листування</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EF0C47" w:rsidP="2DFC59E5" w:rsidRDefault="00EF0C47" w14:paraId="6208E85F" w14:textId="77777777">
            <w:pPr>
              <w:tabs>
                <w:tab w:val="left" w:leader="none" w:pos="35"/>
              </w:tabs>
              <w:spacing w:after="0"/>
              <w:ind w:right="50"/>
              <w:rPr>
                <w:rFonts w:ascii="Times New Roman" w:hAnsi="Times New Roman" w:cs="Times New Roman"/>
                <w:sz w:val="24"/>
                <w:szCs w:val="24"/>
              </w:rPr>
            </w:pPr>
            <w:r w:rsidRPr="2DFC59E5" w:rsidR="25537116">
              <w:rPr>
                <w:rFonts w:ascii="Times New Roman" w:hAnsi="Times New Roman" w:cs="Times New Roman"/>
                <w:sz w:val="24"/>
                <w:szCs w:val="24"/>
              </w:rPr>
              <w:t xml:space="preserve">33024, м. Рівне, вул. Соборна, буд. 259, </w:t>
            </w:r>
            <w:r w:rsidRPr="2DFC59E5" w:rsidR="25537116">
              <w:rPr>
                <w:rFonts w:ascii="Times New Roman" w:hAnsi="Times New Roman" w:cs="Times New Roman"/>
                <w:sz w:val="24"/>
                <w:szCs w:val="24"/>
              </w:rPr>
              <w:t>кв</w:t>
            </w:r>
            <w:r w:rsidRPr="2DFC59E5" w:rsidR="25537116">
              <w:rPr>
                <w:rFonts w:ascii="Times New Roman" w:hAnsi="Times New Roman" w:cs="Times New Roman"/>
                <w:sz w:val="24"/>
                <w:szCs w:val="24"/>
              </w:rPr>
              <w:t>. 84</w:t>
            </w:r>
          </w:p>
          <w:p w:rsidRPr="00E53973" w:rsidR="00EF0C47" w:rsidP="2DFC59E5" w:rsidRDefault="00EF0C47" w14:paraId="0AC77F06" w14:textId="77777777">
            <w:pPr>
              <w:tabs>
                <w:tab w:val="left" w:leader="none" w:pos="35"/>
              </w:tabs>
              <w:spacing w:after="0"/>
              <w:ind w:right="50"/>
              <w:rPr>
                <w:rFonts w:ascii="Times New Roman" w:hAnsi="Times New Roman" w:cs="Times New Roman"/>
                <w:sz w:val="24"/>
                <w:szCs w:val="24"/>
              </w:rPr>
            </w:pPr>
            <w:r w:rsidRPr="2DFC59E5" w:rsidR="25537116">
              <w:rPr>
                <w:rFonts w:ascii="Times New Roman" w:hAnsi="Times New Roman" w:cs="Times New Roman"/>
                <w:sz w:val="24"/>
                <w:szCs w:val="24"/>
              </w:rPr>
              <w:t xml:space="preserve">Адреса для листування: 33014, м. Рівне, </w:t>
            </w:r>
          </w:p>
          <w:p w:rsidRPr="00E53973" w:rsidR="00EF0C47" w:rsidP="2DFC59E5" w:rsidRDefault="00EF0C47" w14:paraId="2260BBFC" w14:textId="77777777">
            <w:pPr>
              <w:tabs>
                <w:tab w:val="left" w:leader="none" w:pos="35"/>
              </w:tabs>
              <w:spacing w:after="0"/>
              <w:ind w:right="50"/>
              <w:rPr>
                <w:rFonts w:ascii="Times New Roman" w:hAnsi="Times New Roman" w:cs="Times New Roman"/>
                <w:sz w:val="24"/>
                <w:szCs w:val="24"/>
              </w:rPr>
            </w:pPr>
            <w:r w:rsidRPr="2DFC59E5" w:rsidR="25537116">
              <w:rPr>
                <w:rFonts w:ascii="Times New Roman" w:hAnsi="Times New Roman" w:cs="Times New Roman"/>
                <w:sz w:val="24"/>
                <w:szCs w:val="24"/>
              </w:rPr>
              <w:t>вул. Степана Бандери, 41, офіс 95</w:t>
            </w:r>
          </w:p>
          <w:p w:rsidRPr="00E53973" w:rsidR="00EF0C47" w:rsidP="00EF0C47" w:rsidRDefault="00EF0C47" w14:paraId="278FD06E" w14:textId="4448B58D">
            <w:pPr>
              <w:tabs>
                <w:tab w:val="left" w:pos="567"/>
              </w:tabs>
              <w:spacing w:after="0"/>
              <w:jc w:val="both"/>
              <w:rPr>
                <w:rFonts w:ascii="Times New Roman" w:hAnsi="Times New Roman" w:cs="Times New Roman"/>
                <w:sz w:val="24"/>
                <w:szCs w:val="24"/>
              </w:rPr>
            </w:pPr>
          </w:p>
        </w:tc>
      </w:tr>
      <w:tr w:rsidRPr="00E53973" w:rsidR="00F56E41" w:rsidTr="2DFC59E5" w14:paraId="0E4C4E03"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35014F" w:rsidRDefault="00F56E41" w14:paraId="026ABE82" w14:textId="3469C8CD">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2.3</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35014F" w:rsidRDefault="00F56E41" w14:paraId="4D3C4DA0" w14:textId="6FA00A27">
            <w:pPr>
              <w:tabs>
                <w:tab w:val="left" w:pos="567"/>
              </w:tabs>
              <w:spacing w:after="0"/>
              <w:jc w:val="both"/>
              <w:rPr>
                <w:rFonts w:ascii="Times New Roman" w:hAnsi="Times New Roman" w:cs="Times New Roman"/>
                <w:color w:val="121212"/>
                <w:sz w:val="24"/>
                <w:szCs w:val="24"/>
              </w:rPr>
            </w:pPr>
            <w:r w:rsidRPr="2DFC59E5" w:rsidR="7224C0E0">
              <w:rPr>
                <w:rFonts w:ascii="Times New Roman" w:hAnsi="Times New Roman" w:cs="Times New Roman"/>
                <w:color w:val="121212"/>
                <w:sz w:val="24"/>
                <w:szCs w:val="24"/>
              </w:rPr>
              <w:t>Контактна особа від організатора</w:t>
            </w:r>
            <w:r w:rsidRPr="2DFC59E5" w:rsidR="060BDE7C">
              <w:rPr>
                <w:rFonts w:ascii="Times New Roman" w:hAnsi="Times New Roman" w:cs="Times New Roman"/>
                <w:color w:val="121212"/>
                <w:sz w:val="24"/>
                <w:szCs w:val="24"/>
              </w:rPr>
              <w:t xml:space="preserve"> </w:t>
            </w:r>
            <w:r w:rsidRPr="2DFC59E5" w:rsidR="060BDE7C">
              <w:rPr>
                <w:rFonts w:ascii="Times New Roman" w:hAnsi="Times New Roman" w:cs="Times New Roman"/>
                <w:sz w:val="24"/>
                <w:szCs w:val="24"/>
              </w:rPr>
              <w:t>уповноважена здійснювати зв'язок з учасниками</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35014F" w:rsidP="00E614DA" w:rsidRDefault="00F56E41" w14:paraId="05A4AA0B" w14:textId="77777777">
            <w:pPr>
              <w:tabs>
                <w:tab w:val="left" w:pos="567"/>
              </w:tabs>
              <w:spacing w:after="0" w:line="240" w:lineRule="auto"/>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 xml:space="preserve">Дмитро Сакалюк, </w:t>
            </w:r>
          </w:p>
          <w:p w:rsidRPr="00E53973" w:rsidR="00F56E41" w:rsidP="00E614DA" w:rsidRDefault="00F56E41" w14:paraId="741F2AEF" w14:textId="3DD09303">
            <w:pPr>
              <w:tabs>
                <w:tab w:val="left" w:pos="567"/>
              </w:tabs>
              <w:spacing w:after="0" w:line="240" w:lineRule="auto"/>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експерт ГО «Екоклуб»</w:t>
            </w:r>
          </w:p>
          <w:p w:rsidRPr="00E53973" w:rsidR="00F56E41" w:rsidP="00E614DA" w:rsidRDefault="00F56E41" w14:paraId="1220D1A4" w14:textId="77777777">
            <w:pPr>
              <w:tabs>
                <w:tab w:val="left" w:pos="567"/>
              </w:tabs>
              <w:spacing w:after="0" w:line="240" w:lineRule="auto"/>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Тел.0673634110</w:t>
            </w:r>
          </w:p>
          <w:p w:rsidRPr="00E53973" w:rsidR="00F56E41" w:rsidP="00E614DA" w:rsidRDefault="004726FD" w14:paraId="019260AE" w14:textId="77777777">
            <w:pPr>
              <w:tabs>
                <w:tab w:val="left" w:pos="567"/>
              </w:tabs>
              <w:spacing w:after="0" w:line="240" w:lineRule="auto"/>
              <w:jc w:val="both"/>
              <w:rPr>
                <w:rFonts w:ascii="Times New Roman" w:hAnsi="Times New Roman" w:cs="Times New Roman"/>
                <w:color w:val="121212"/>
                <w:sz w:val="24"/>
                <w:szCs w:val="24"/>
              </w:rPr>
            </w:pPr>
            <w:r w:rsidRPr="00E53973">
              <w:rPr>
                <w:sz w:val="24"/>
                <w:szCs w:val="24"/>
                <w:rPrChange w:author="Iryna Protsiuk" w:date="2024-03-04T13:21:00Z" w:id="52">
                  <w:rPr/>
                </w:rPrChange>
              </w:rPr>
              <w:fldChar w:fldCharType="begin"/>
            </w:r>
            <w:r w:rsidRPr="00E53973">
              <w:rPr>
                <w:sz w:val="24"/>
                <w:szCs w:val="24"/>
                <w:rPrChange w:author="Iryna Protsiuk" w:date="2024-03-04T13:21:00Z" w:id="53">
                  <w:rPr/>
                </w:rPrChange>
              </w:rPr>
              <w:instrText xml:space="preserve">HYPERLINK </w:instrText>
            </w:r>
            <w:r w:rsidRPr="00E53973">
              <w:rPr>
                <w:sz w:val="24"/>
                <w:szCs w:val="24"/>
                <w:rPrChange w:author="Iryna Protsiuk" w:date="2024-03-04T13:21:00Z" w:id="54">
                  <w:rPr/>
                </w:rPrChange>
              </w:rPr>
              <w:instrText>"mailto:sakaliyk@ecoclubrivne.org" \h</w:instrText>
            </w:r>
            <w:r w:rsidRPr="00E53973">
              <w:rPr>
                <w:sz w:val="24"/>
                <w:szCs w:val="24"/>
                <w:rPrChange w:author="Iryna Protsiuk" w:date="2024-03-04T13:21:00Z" w:id="55">
                  <w:rPr>
                    <w:sz w:val="24"/>
                    <w:szCs w:val="24"/>
                  </w:rPr>
                </w:rPrChange>
              </w:rPr>
            </w:r>
            <w:r w:rsidRPr="00E53973">
              <w:rPr>
                <w:sz w:val="24"/>
                <w:szCs w:val="24"/>
                <w:rPrChange w:author="Iryna Protsiuk" w:date="2024-03-04T13:21:00Z" w:id="56">
                  <w:rPr>
                    <w:rStyle w:val="a5"/>
                    <w:rFonts w:ascii="Times New Roman" w:hAnsi="Times New Roman"/>
                    <w:sz w:val="24"/>
                    <w:szCs w:val="24"/>
                  </w:rPr>
                </w:rPrChange>
              </w:rPr>
              <w:fldChar w:fldCharType="separate"/>
            </w:r>
            <w:r w:rsidRPr="00E53973" w:rsidR="00F56E41">
              <w:rPr>
                <w:rStyle w:val="a5"/>
                <w:rFonts w:ascii="Times New Roman" w:hAnsi="Times New Roman"/>
                <w:sz w:val="24"/>
                <w:szCs w:val="24"/>
              </w:rPr>
              <w:t>sakaliyk@ecoclubrivne.org</w:t>
            </w:r>
            <w:r w:rsidRPr="00E53973">
              <w:rPr>
                <w:rStyle w:val="a5"/>
                <w:rFonts w:ascii="Times New Roman" w:hAnsi="Times New Roman"/>
                <w:sz w:val="24"/>
                <w:szCs w:val="24"/>
              </w:rPr>
              <w:fldChar w:fldCharType="end"/>
            </w:r>
          </w:p>
        </w:tc>
      </w:tr>
      <w:tr w:rsidRPr="00E53973" w:rsidR="00F56E41" w:rsidTr="2DFC59E5" w14:paraId="08DD968F"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5FCD5EC4"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3</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2CE5B4FD"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Процедура відбору</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BF06B9" w:rsidP="006B6770" w:rsidRDefault="00BF06B9" w14:paraId="3C15820C" w14:textId="77777777">
            <w:pPr>
              <w:pStyle w:val="af1"/>
              <w:ind w:left="57"/>
              <w:rPr>
                <w:rFonts w:ascii="Times New Roman" w:hAnsi="Times New Roman" w:cs="Times New Roman"/>
              </w:rPr>
            </w:pPr>
            <w:r w:rsidRPr="00E53973">
              <w:rPr>
                <w:rFonts w:ascii="Times New Roman" w:hAnsi="Times New Roman" w:cs="Times New Roman"/>
              </w:rPr>
              <w:t>Відкритий тендер</w:t>
            </w:r>
          </w:p>
          <w:p w:rsidRPr="00E53973" w:rsidR="00BF06B9" w:rsidP="006B6770" w:rsidRDefault="00BF06B9" w14:paraId="202ACF1E" w14:textId="77777777">
            <w:pPr>
              <w:pStyle w:val="af1"/>
              <w:ind w:left="57"/>
              <w:rPr>
                <w:rFonts w:ascii="Times New Roman" w:hAnsi="Times New Roman" w:cs="Times New Roman"/>
              </w:rPr>
            </w:pPr>
            <w:r w:rsidRPr="00E53973">
              <w:rPr>
                <w:rFonts w:ascii="Times New Roman" w:hAnsi="Times New Roman" w:cs="Times New Roman"/>
              </w:rPr>
              <w:t>Замовник розглядає тендерні пропозиції учасників, які відповідають вимогам цієї тендерної документації.</w:t>
            </w:r>
          </w:p>
          <w:p w:rsidRPr="00E53973" w:rsidR="00BF06B9" w:rsidP="00E614DA" w:rsidRDefault="00BF06B9" w14:paraId="255873B0" w14:textId="77777777">
            <w:pPr>
              <w:spacing w:line="240" w:lineRule="auto"/>
              <w:ind w:left="57"/>
              <w:rPr>
                <w:rFonts w:ascii="Times New Roman" w:hAnsi="Times New Roman" w:cs="Times New Roman"/>
                <w:sz w:val="24"/>
                <w:szCs w:val="24"/>
              </w:rPr>
            </w:pPr>
            <w:r w:rsidRPr="00E53973" w:rsidR="023E5E2B">
              <w:rPr>
                <w:rFonts w:ascii="Times New Roman" w:hAnsi="Times New Roman" w:cs="Times New Roman"/>
                <w:sz w:val="24"/>
                <w:szCs w:val="24"/>
                <w:shd w:val="clear" w:color="auto" w:fill="FFFFFF"/>
              </w:rPr>
              <w:t>Процедура тендеру та виконання договору:</w:t>
            </w:r>
          </w:p>
          <w:p w:rsidRPr="00E53973" w:rsidR="00BF06B9" w:rsidP="00E614DA" w:rsidRDefault="00BF06B9" w14:paraId="4D5AECD8" w14:textId="77777777">
            <w:pPr>
              <w:spacing w:line="240" w:lineRule="auto"/>
              <w:ind w:left="57"/>
              <w:rPr>
                <w:rFonts w:ascii="Times New Roman" w:hAnsi="Times New Roman" w:cs="Times New Roman"/>
                <w:sz w:val="24"/>
                <w:szCs w:val="24"/>
              </w:rPr>
            </w:pPr>
            <w:r w:rsidRPr="00E53973" w:rsidR="023E5E2B">
              <w:rPr>
                <w:rFonts w:ascii="Times New Roman" w:hAnsi="Times New Roman" w:cs="Times New Roman"/>
                <w:sz w:val="24"/>
                <w:szCs w:val="24"/>
                <w:shd w:val="clear" w:color="auto" w:fill="FFFFFF"/>
              </w:rPr>
              <w:t>1. Оголошення тендеру.</w:t>
            </w:r>
          </w:p>
          <w:p w:rsidRPr="00E53973" w:rsidR="00BF06B9" w:rsidP="00E614DA" w:rsidRDefault="00BF06B9" w14:paraId="343D065E" w14:textId="77777777">
            <w:pPr>
              <w:spacing w:line="240" w:lineRule="auto"/>
              <w:ind w:left="57"/>
              <w:rPr>
                <w:rFonts w:ascii="Times New Roman" w:hAnsi="Times New Roman" w:cs="Times New Roman"/>
                <w:sz w:val="24"/>
                <w:szCs w:val="24"/>
              </w:rPr>
            </w:pPr>
            <w:r w:rsidRPr="00E53973" w:rsidR="023E5E2B">
              <w:rPr>
                <w:rFonts w:ascii="Times New Roman" w:hAnsi="Times New Roman" w:cs="Times New Roman"/>
                <w:sz w:val="24"/>
                <w:szCs w:val="24"/>
                <w:shd w:val="clear" w:color="auto" w:fill="FFFFFF"/>
              </w:rPr>
              <w:t>2. Подання тендерних пропозицій учасниками.</w:t>
            </w:r>
          </w:p>
          <w:p w:rsidRPr="00E53973" w:rsidR="00BF06B9" w:rsidP="00E614DA" w:rsidRDefault="00BF06B9" w14:paraId="242A0D35" w14:textId="3323EE24">
            <w:pPr>
              <w:spacing w:line="240" w:lineRule="auto"/>
              <w:ind w:left="57"/>
              <w:rPr>
                <w:rFonts w:ascii="Times New Roman" w:hAnsi="Times New Roman" w:cs="Times New Roman"/>
                <w:sz w:val="24"/>
                <w:szCs w:val="24"/>
                <w:shd w:val="clear" w:color="auto" w:fill="FFFFFF"/>
              </w:rPr>
            </w:pPr>
            <w:r w:rsidRPr="00E53973" w:rsidR="023E5E2B">
              <w:rPr>
                <w:rFonts w:ascii="Times New Roman" w:hAnsi="Times New Roman" w:cs="Times New Roman"/>
                <w:sz w:val="24"/>
                <w:szCs w:val="24"/>
                <w:shd w:val="clear" w:color="auto" w:fill="FFFFFF"/>
              </w:rPr>
              <w:t xml:space="preserve">3. Визначення переможця комісією </w:t>
            </w:r>
            <w:r w:rsidRPr="00E53973" w:rsidR="5BD16053">
              <w:rPr>
                <w:rFonts w:ascii="Times New Roman" w:hAnsi="Times New Roman" w:cs="Times New Roman"/>
                <w:sz w:val="24"/>
                <w:szCs w:val="24"/>
                <w:shd w:val="clear" w:color="auto" w:fill="FFFFFF"/>
              </w:rPr>
              <w:t>ГО</w:t>
            </w:r>
            <w:r w:rsidRPr="00E53973" w:rsidR="023E5E2B">
              <w:rPr>
                <w:rFonts w:ascii="Times New Roman" w:hAnsi="Times New Roman" w:cs="Times New Roman"/>
                <w:sz w:val="24"/>
                <w:szCs w:val="24"/>
                <w:shd w:val="clear" w:color="auto" w:fill="FFFFFF"/>
              </w:rPr>
              <w:t xml:space="preserve"> </w:t>
            </w:r>
            <w:r w:rsidRPr="00E53973" w:rsidR="5BD16053">
              <w:rPr>
                <w:rFonts w:ascii="Times New Roman" w:hAnsi="Times New Roman" w:cs="Times New Roman"/>
                <w:sz w:val="24"/>
                <w:szCs w:val="24"/>
                <w:shd w:val="clear" w:color="auto" w:fill="FFFFFF"/>
              </w:rPr>
              <w:t>«</w:t>
            </w:r>
            <w:r w:rsidRPr="00E53973" w:rsidR="023E5E2B">
              <w:rPr>
                <w:rFonts w:ascii="Times New Roman" w:hAnsi="Times New Roman" w:cs="Times New Roman"/>
                <w:sz w:val="24"/>
                <w:szCs w:val="24"/>
                <w:shd w:val="clear" w:color="auto" w:fill="FFFFFF"/>
              </w:rPr>
              <w:t>Екоклубу</w:t>
            </w:r>
            <w:r w:rsidRPr="00E53973" w:rsidR="5BD16053">
              <w:rPr>
                <w:rFonts w:ascii="Times New Roman" w:hAnsi="Times New Roman" w:cs="Times New Roman"/>
                <w:sz w:val="24"/>
                <w:szCs w:val="24"/>
                <w:shd w:val="clear" w:color="auto" w:fill="FFFFFF"/>
              </w:rPr>
              <w:t>»</w:t>
            </w:r>
            <w:r w:rsidRPr="00E53973" w:rsidR="023E5E2B">
              <w:rPr>
                <w:rFonts w:ascii="Times New Roman" w:hAnsi="Times New Roman" w:cs="Times New Roman"/>
                <w:sz w:val="24"/>
                <w:szCs w:val="24"/>
                <w:shd w:val="clear" w:color="auto" w:fill="FFFFFF"/>
              </w:rPr>
              <w:t>.</w:t>
            </w:r>
          </w:p>
          <w:p w:rsidRPr="00E53973" w:rsidR="006E28BA" w:rsidP="00E614DA" w:rsidRDefault="006E28BA" w14:paraId="19875B8B" w14:textId="00EACB82">
            <w:pPr>
              <w:spacing w:line="240" w:lineRule="auto"/>
              <w:ind w:left="57"/>
              <w:rPr>
                <w:rFonts w:ascii="Times New Roman" w:hAnsi="Times New Roman" w:cs="Times New Roman"/>
                <w:sz w:val="24"/>
                <w:szCs w:val="24"/>
              </w:rPr>
            </w:pPr>
            <w:r w:rsidRPr="00E53973" w:rsidR="47ED3F75">
              <w:rPr>
                <w:rFonts w:ascii="Times New Roman" w:hAnsi="Times New Roman" w:cs="Times New Roman"/>
                <w:sz w:val="24"/>
                <w:szCs w:val="24"/>
                <w:shd w:val="clear" w:color="auto" w:fill="FFFFFF"/>
              </w:rPr>
              <w:t xml:space="preserve">4. Затвердження переможців разом із </w:t>
            </w:r>
            <w:r w:rsidRPr="00E53973" w:rsidR="5BD16053">
              <w:rPr>
                <w:rFonts w:ascii="Times New Roman" w:hAnsi="Times New Roman" w:cs="Times New Roman"/>
                <w:sz w:val="24"/>
                <w:szCs w:val="24"/>
                <w:shd w:val="clear" w:color="auto" w:fill="FFFFFF"/>
              </w:rPr>
              <w:t>ТОВ «</w:t>
            </w:r>
            <w:r w:rsidRPr="00E53973" w:rsidR="5BD16053">
              <w:rPr>
                <w:rFonts w:ascii="Times New Roman" w:hAnsi="Times New Roman" w:cs="Times New Roman"/>
                <w:sz w:val="24"/>
                <w:szCs w:val="24"/>
                <w:shd w:val="clear" w:color="auto" w:fill="FFFFFF"/>
              </w:rPr>
              <w:t>Богуславенерджі</w:t>
            </w:r>
            <w:r w:rsidRPr="00E53973" w:rsidR="5BD16053">
              <w:rPr>
                <w:rFonts w:ascii="Times New Roman" w:hAnsi="Times New Roman" w:cs="Times New Roman"/>
                <w:sz w:val="24"/>
                <w:szCs w:val="24"/>
                <w:shd w:val="clear" w:color="auto" w:fill="FFFFFF"/>
              </w:rPr>
              <w:t>»</w:t>
            </w:r>
          </w:p>
          <w:p w:rsidRPr="00E53973" w:rsidR="00BF06B9" w:rsidP="00E614DA" w:rsidRDefault="006B6770" w14:paraId="7C49618C" w14:textId="30B85C1A">
            <w:pPr>
              <w:spacing w:line="240" w:lineRule="auto"/>
              <w:ind w:left="57"/>
              <w:rPr>
                <w:rFonts w:ascii="Times New Roman" w:hAnsi="Times New Roman" w:cs="Times New Roman"/>
                <w:sz w:val="24"/>
                <w:szCs w:val="24"/>
              </w:rPr>
            </w:pPr>
            <w:r w:rsidRPr="00E53973" w:rsidR="5BD16053">
              <w:rPr>
                <w:rFonts w:ascii="Times New Roman" w:hAnsi="Times New Roman" w:cs="Times New Roman"/>
                <w:sz w:val="24"/>
                <w:szCs w:val="24"/>
                <w:shd w:val="clear" w:color="auto" w:fill="FFFFFF"/>
              </w:rPr>
              <w:t>5</w:t>
            </w:r>
            <w:r w:rsidRPr="00E53973" w:rsidR="023E5E2B">
              <w:rPr>
                <w:rFonts w:ascii="Times New Roman" w:hAnsi="Times New Roman" w:cs="Times New Roman"/>
                <w:sz w:val="24"/>
                <w:szCs w:val="24"/>
                <w:shd w:val="clear" w:color="auto" w:fill="FFFFFF"/>
              </w:rPr>
              <w:t xml:space="preserve">. </w:t>
            </w:r>
            <w:r w:rsidRPr="00E53973" w:rsidR="023E5E2B">
              <w:rPr>
                <w:rFonts w:ascii="Times New Roman" w:hAnsi="Times New Roman" w:cs="Times New Roman"/>
                <w:color w:val="000000"/>
                <w:sz w:val="24"/>
                <w:szCs w:val="24"/>
                <w:shd w:val="clear" w:color="auto" w:fill="FFFFFF"/>
              </w:rPr>
              <w:t>Підписання договору.</w:t>
            </w:r>
          </w:p>
          <w:p w:rsidRPr="00E53973" w:rsidR="00BF06B9" w:rsidP="00E614DA" w:rsidRDefault="00BF06B9" w14:paraId="232E4C33" w14:textId="77777777">
            <w:pPr>
              <w:spacing w:line="240" w:lineRule="auto"/>
              <w:ind w:left="57"/>
              <w:rPr>
                <w:rFonts w:ascii="Times New Roman" w:hAnsi="Times New Roman" w:cs="Times New Roman"/>
                <w:sz w:val="24"/>
                <w:szCs w:val="24"/>
              </w:rPr>
            </w:pPr>
            <w:r w:rsidRPr="00E53973" w:rsidR="023E5E2B">
              <w:rPr>
                <w:rFonts w:ascii="Times New Roman" w:hAnsi="Times New Roman" w:cs="Times New Roman"/>
                <w:sz w:val="24"/>
                <w:szCs w:val="24"/>
                <w:shd w:val="clear" w:color="auto" w:fill="FFFFFF"/>
              </w:rPr>
              <w:t>6. Будівництво та запуск СЕС під незалежним технічним наглядом, передача результатів робіт.</w:t>
            </w:r>
          </w:p>
          <w:p w:rsidRPr="00E53973" w:rsidR="00F56E41" w:rsidP="00F56E41" w:rsidRDefault="00F56E41" w14:paraId="08C5BC44" w14:textId="59492D7F">
            <w:pPr>
              <w:tabs>
                <w:tab w:val="left" w:pos="567"/>
              </w:tabs>
              <w:spacing w:after="150"/>
              <w:jc w:val="both"/>
              <w:rPr>
                <w:rFonts w:ascii="Times New Roman" w:hAnsi="Times New Roman" w:cs="Times New Roman"/>
                <w:color w:val="121212"/>
                <w:sz w:val="24"/>
                <w:szCs w:val="24"/>
              </w:rPr>
            </w:pPr>
          </w:p>
        </w:tc>
      </w:tr>
      <w:tr w:rsidRPr="00E53973" w:rsidR="00F56E41" w:rsidTr="2DFC59E5" w14:paraId="2DD6022C" w14:textId="77777777">
        <w:trPr>
          <w:trHeight w:val="31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2598DEE6"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4</w:t>
            </w:r>
          </w:p>
        </w:tc>
        <w:tc>
          <w:tcPr>
            <w:tcW w:w="8434" w:type="dxa"/>
            <w:gridSpan w:val="3"/>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62AD8303"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Інформація про предмет договору, що укладається за результатами конкурсного відбору</w:t>
            </w:r>
          </w:p>
        </w:tc>
      </w:tr>
      <w:tr w:rsidRPr="00E53973" w:rsidR="00F56E41" w:rsidTr="2DFC59E5" w14:paraId="153A7763"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41ADC8E8"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4.1</w:t>
            </w:r>
          </w:p>
        </w:tc>
        <w:tc>
          <w:tcPr>
            <w:tcW w:w="2442"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B2880" w14:paraId="76BF42D8" w14:textId="0293289D">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н</w:t>
            </w:r>
            <w:r w:rsidRPr="00E53973" w:rsidR="006B6770">
              <w:rPr>
                <w:rFonts w:ascii="Times New Roman" w:hAnsi="Times New Roman" w:cs="Times New Roman"/>
                <w:color w:val="121212"/>
                <w:sz w:val="24"/>
                <w:szCs w:val="24"/>
              </w:rPr>
              <w:t xml:space="preserve">азва </w:t>
            </w:r>
            <w:r w:rsidRPr="00E53973" w:rsidR="00F56E41">
              <w:rPr>
                <w:rFonts w:ascii="Times New Roman" w:hAnsi="Times New Roman" w:cs="Times New Roman"/>
                <w:color w:val="121212"/>
                <w:sz w:val="24"/>
                <w:szCs w:val="24"/>
              </w:rPr>
              <w:t>предмет</w:t>
            </w:r>
            <w:r w:rsidRPr="00E53973" w:rsidR="006B6770">
              <w:rPr>
                <w:rFonts w:ascii="Times New Roman" w:hAnsi="Times New Roman" w:cs="Times New Roman"/>
                <w:color w:val="121212"/>
                <w:sz w:val="24"/>
                <w:szCs w:val="24"/>
              </w:rPr>
              <w:t>а тендеру:</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6B6770" w:rsidP="006B6770" w:rsidRDefault="006B6770" w14:paraId="719249B3" w14:textId="04B84E2A">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Реконструкція системи електропостачання  шляхом встановлення дахової сонячної електростанції) на об'єкті водопостачання: «Водоочисна станція КП БМР "Богуславське житлово-комунальне підприємство",що знаходиться за адресою м. Богуслав вул. Мисайлівська</w:t>
            </w:r>
          </w:p>
          <w:p w:rsidRPr="00E53973" w:rsidR="006B6770" w:rsidP="006B6770" w:rsidRDefault="006B6770" w14:paraId="0C347B34" w14:textId="1422596E">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145» (черга будівництва 2 Пусковий комплекс).</w:t>
            </w:r>
          </w:p>
          <w:p w:rsidRPr="00E53973" w:rsidR="006B6770" w:rsidP="00F56E41" w:rsidRDefault="006B6770" w14:paraId="32F5AC3E" w14:textId="77777777">
            <w:pPr>
              <w:tabs>
                <w:tab w:val="left" w:pos="567"/>
              </w:tabs>
              <w:spacing w:after="0"/>
              <w:jc w:val="both"/>
              <w:rPr>
                <w:rFonts w:ascii="Times New Roman" w:hAnsi="Times New Roman" w:cs="Times New Roman"/>
                <w:sz w:val="24"/>
                <w:szCs w:val="24"/>
              </w:rPr>
            </w:pPr>
          </w:p>
          <w:p w:rsidRPr="00E53973" w:rsidR="00F56E41" w:rsidP="00F56E41" w:rsidRDefault="00F56E41" w14:paraId="2754A7F8" w14:textId="6907AA61">
            <w:pPr>
              <w:tabs>
                <w:tab w:val="left" w:pos="567"/>
              </w:tabs>
              <w:spacing w:after="0"/>
              <w:jc w:val="both"/>
              <w:rPr>
                <w:rFonts w:ascii="Times New Roman" w:hAnsi="Times New Roman" w:cs="Times New Roman"/>
                <w:color w:val="000000"/>
                <w:sz w:val="24"/>
                <w:szCs w:val="24"/>
              </w:rPr>
            </w:pPr>
          </w:p>
        </w:tc>
      </w:tr>
      <w:tr w:rsidRPr="00E53973" w:rsidR="00F56E41" w:rsidTr="2DFC59E5" w14:paraId="03E46512" w14:textId="77777777">
        <w:trPr>
          <w:trHeight w:val="97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67D112E1"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4.2</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B2880" w14:paraId="2F9323A7" w14:textId="66204C7D">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о</w:t>
            </w:r>
            <w:r w:rsidRPr="00E53973" w:rsidR="006B6770">
              <w:rPr>
                <w:rFonts w:ascii="Times New Roman" w:hAnsi="Times New Roman" w:cs="Times New Roman"/>
                <w:color w:val="121212"/>
                <w:sz w:val="24"/>
                <w:szCs w:val="24"/>
              </w:rPr>
              <w:t xml:space="preserve">пис </w:t>
            </w:r>
            <w:r w:rsidRPr="00E53973" w:rsidR="00F56E41">
              <w:rPr>
                <w:rFonts w:ascii="Times New Roman" w:hAnsi="Times New Roman" w:cs="Times New Roman"/>
                <w:color w:val="121212"/>
                <w:sz w:val="24"/>
                <w:szCs w:val="24"/>
              </w:rPr>
              <w:t>предмету</w:t>
            </w:r>
            <w:r w:rsidRPr="00E53973" w:rsidR="006B6770">
              <w:rPr>
                <w:rFonts w:ascii="Times New Roman" w:hAnsi="Times New Roman" w:cs="Times New Roman"/>
                <w:color w:val="121212"/>
                <w:sz w:val="24"/>
                <w:szCs w:val="24"/>
              </w:rPr>
              <w:t xml:space="preserve"> тенедеру</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6B6770" w:rsidP="00F56E41" w:rsidRDefault="006B6770" w14:paraId="77AD8885" w14:textId="0A84166E">
            <w:pPr>
              <w:tabs>
                <w:tab w:val="left" w:pos="567"/>
              </w:tabs>
              <w:jc w:val="both"/>
              <w:rPr>
                <w:rFonts w:ascii="Times New Roman" w:hAnsi="Times New Roman" w:cs="Times New Roman"/>
                <w:color w:val="000000"/>
                <w:sz w:val="24"/>
                <w:szCs w:val="24"/>
              </w:rPr>
            </w:pPr>
            <w:r w:rsidRPr="00E53973">
              <w:rPr>
                <w:rFonts w:ascii="Times New Roman" w:hAnsi="Times New Roman" w:cs="Times New Roman"/>
                <w:sz w:val="24"/>
                <w:szCs w:val="24"/>
              </w:rPr>
              <w:t xml:space="preserve">Сонячна електростанція мінімальної потужності: 74,8 кВт (по постійному струму) та 66,0 кВт (по змінному струму). </w:t>
            </w:r>
            <w:r w:rsidRPr="00E53973">
              <w:rPr>
                <w:rFonts w:ascii="Times New Roman" w:hAnsi="Times New Roman" w:cs="Times New Roman"/>
                <w:color w:val="000000"/>
                <w:sz w:val="24"/>
                <w:szCs w:val="24"/>
              </w:rPr>
              <w:t>Передбачається реалізація другого пускового комплексу СЕС водоочисної станції, після завершення робіт обидва комплекси мають працювати узгоджено.</w:t>
            </w:r>
          </w:p>
          <w:p w:rsidRPr="00E53973" w:rsidR="00F56E41" w:rsidP="00F56E41" w:rsidRDefault="00F56E41" w14:paraId="3255DF33" w14:textId="77777777">
            <w:pPr>
              <w:tabs>
                <w:tab w:val="left" w:pos="567"/>
              </w:tabs>
              <w:jc w:val="both"/>
              <w:rPr>
                <w:rFonts w:ascii="Times New Roman" w:hAnsi="Times New Roman" w:cs="Times New Roman"/>
                <w:sz w:val="24"/>
                <w:szCs w:val="24"/>
              </w:rPr>
            </w:pPr>
            <w:r w:rsidRPr="2DFC59E5" w:rsidR="7224C0E0">
              <w:rPr>
                <w:rFonts w:ascii="Times New Roman" w:hAnsi="Times New Roman" w:cs="Times New Roman"/>
                <w:color w:val="000000" w:themeColor="text1" w:themeTint="FF" w:themeShade="FF"/>
                <w:sz w:val="24"/>
                <w:szCs w:val="24"/>
              </w:rPr>
              <w:t>Комплекс сонячної електростанції (надання обладнання, товарів і матеріалів, а також виконані транспортні, монтажні, пусконалагоджувальні та інші необхідні роботи і послуги згідно проєктно-кошторисної документації)</w:t>
            </w:r>
            <w:r w:rsidRPr="2DFC59E5" w:rsidR="7224C0E0">
              <w:rPr>
                <w:rFonts w:ascii="Times New Roman" w:hAnsi="Times New Roman" w:cs="Times New Roman"/>
                <w:color w:val="000000" w:themeColor="text1" w:themeTint="FF" w:themeShade="FF"/>
                <w:sz w:val="24"/>
                <w:szCs w:val="24"/>
              </w:rPr>
              <w:t xml:space="preserve"> </w:t>
            </w:r>
            <w:r w:rsidRPr="2DFC59E5" w:rsidR="7224C0E0">
              <w:rPr>
                <w:rFonts w:ascii="Times New Roman" w:hAnsi="Times New Roman" w:cs="Times New Roman"/>
                <w:color w:val="000000" w:themeColor="text1" w:themeTint="FF" w:themeShade="FF"/>
                <w:sz w:val="24"/>
                <w:szCs w:val="24"/>
              </w:rPr>
              <w:t xml:space="preserve">для КП БМР "Богуславське житлово-комунальне підприємство", </w:t>
            </w:r>
            <w:r w:rsidRPr="2DFC59E5" w:rsidR="7224C0E0">
              <w:rPr>
                <w:rFonts w:ascii="Times New Roman" w:hAnsi="Times New Roman" w:cs="Times New Roman"/>
                <w:sz w:val="24"/>
                <w:szCs w:val="24"/>
              </w:rPr>
              <w:t xml:space="preserve">Київська область, м. Богуслав вул. </w:t>
            </w:r>
            <w:r w:rsidRPr="2DFC59E5" w:rsidR="7224C0E0">
              <w:rPr>
                <w:rFonts w:ascii="Times New Roman" w:hAnsi="Times New Roman" w:cs="Times New Roman"/>
                <w:sz w:val="24"/>
                <w:szCs w:val="24"/>
              </w:rPr>
              <w:t>Мисайлівська</w:t>
            </w:r>
            <w:r w:rsidRPr="2DFC59E5" w:rsidR="7224C0E0">
              <w:rPr>
                <w:rFonts w:ascii="Times New Roman" w:hAnsi="Times New Roman" w:cs="Times New Roman"/>
                <w:sz w:val="24"/>
                <w:szCs w:val="24"/>
              </w:rPr>
              <w:t>, 145</w:t>
            </w:r>
            <w:r w:rsidRPr="2DFC59E5" w:rsidR="0440C1CE">
              <w:rPr>
                <w:rFonts w:ascii="Times New Roman" w:hAnsi="Times New Roman" w:cs="Times New Roman"/>
                <w:sz w:val="24"/>
                <w:szCs w:val="24"/>
              </w:rPr>
              <w:t>.</w:t>
            </w:r>
          </w:p>
          <w:p w:rsidRPr="00E53973" w:rsidR="001530D1" w:rsidP="00F56E41" w:rsidRDefault="001530D1" w14:paraId="555E40FC" w14:textId="34A60008">
            <w:pPr>
              <w:tabs>
                <w:tab w:val="left" w:pos="567"/>
              </w:tabs>
              <w:jc w:val="both"/>
              <w:rPr>
                <w:rFonts w:ascii="Times New Roman" w:hAnsi="Times New Roman" w:cs="Times New Roman"/>
                <w:color w:val="000000"/>
                <w:sz w:val="24"/>
                <w:szCs w:val="24"/>
              </w:rPr>
            </w:pPr>
            <w:r w:rsidRPr="2DFC59E5" w:rsidR="0440C1CE">
              <w:rPr>
                <w:rFonts w:ascii="Times New Roman" w:hAnsi="Times New Roman" w:cs="Times New Roman"/>
                <w:sz w:val="24"/>
                <w:szCs w:val="24"/>
              </w:rPr>
              <w:t xml:space="preserve">Проектна документація </w:t>
            </w:r>
            <w:r w:rsidRPr="2DFC59E5" w:rsidR="0440C1CE">
              <w:rPr>
                <w:rFonts w:ascii="Times New Roman" w:hAnsi="Times New Roman" w:cs="Times New Roman"/>
                <w:sz w:val="24"/>
                <w:szCs w:val="24"/>
              </w:rPr>
              <w:t>надається на запит учасника.</w:t>
            </w:r>
          </w:p>
        </w:tc>
      </w:tr>
      <w:tr w:rsidRPr="00E53973" w:rsidR="00F56E41" w:rsidTr="2DFC59E5" w14:paraId="79679F9A" w14:textId="77777777">
        <w:trPr>
          <w:trHeight w:val="129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530F788C"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4.3</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19C24A99"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місце та строк поставки товарів, надання послуг та виконання робіт</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69B7E493" w14:textId="73659A4D">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Київська область, м. Богуслав вул. Мисайлівська 145, Водоочисна станція КП БМР "Богуславське житлово-комунальне підприємство"</w:t>
            </w:r>
            <w:r w:rsidRPr="00E53973">
              <w:rPr>
                <w:rFonts w:ascii="Times New Roman" w:hAnsi="Times New Roman" w:cs="Times New Roman"/>
                <w:color w:val="212529"/>
                <w:sz w:val="24"/>
                <w:szCs w:val="24"/>
              </w:rPr>
              <w:t xml:space="preserve"> </w:t>
            </w:r>
            <w:r w:rsidRPr="00E53973">
              <w:rPr>
                <w:rFonts w:ascii="Times New Roman" w:hAnsi="Times New Roman" w:cs="Times New Roman"/>
                <w:color w:val="000000"/>
                <w:sz w:val="24"/>
                <w:szCs w:val="24"/>
              </w:rPr>
              <w:t>– до 01 травня 2024 року</w:t>
            </w:r>
          </w:p>
        </w:tc>
      </w:tr>
      <w:tr w:rsidRPr="00E53973" w:rsidR="00F56E41" w:rsidTr="2DFC59E5" w14:paraId="64FD96B6" w14:textId="77777777">
        <w:trPr>
          <w:trHeight w:val="129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1BA39565"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4.4</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B2880" w14:paraId="005AE58D" w14:textId="00233DEB">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color w:val="121212"/>
                <w:sz w:val="24"/>
                <w:szCs w:val="24"/>
              </w:rPr>
              <w:t>в</w:t>
            </w:r>
            <w:r w:rsidRPr="00E53973" w:rsidR="00F56E41">
              <w:rPr>
                <w:rFonts w:ascii="Times New Roman" w:hAnsi="Times New Roman" w:cs="Times New Roman"/>
                <w:color w:val="121212"/>
                <w:sz w:val="24"/>
                <w:szCs w:val="24"/>
              </w:rPr>
              <w:t>артість та спосіб оплати</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67F8D880" w14:textId="77777777">
            <w:pPr>
              <w:tabs>
                <w:tab w:val="left" w:pos="567"/>
              </w:tabs>
              <w:jc w:val="both"/>
              <w:rPr>
                <w:rFonts w:ascii="Times New Roman" w:hAnsi="Times New Roman" w:cs="Times New Roman"/>
                <w:sz w:val="24"/>
                <w:szCs w:val="24"/>
              </w:rPr>
            </w:pPr>
            <w:r w:rsidRPr="2DFC59E5" w:rsidR="7224C0E0">
              <w:rPr>
                <w:rFonts w:ascii="Times New Roman" w:hAnsi="Times New Roman" w:cs="Times New Roman"/>
                <w:sz w:val="24"/>
                <w:szCs w:val="24"/>
              </w:rPr>
              <w:t>Вартість буде розрахована згідно тендерної пропозицій підрядників (з урахуванням усіх податків, зборів та обов’язкових платежів).</w:t>
            </w:r>
          </w:p>
          <w:p w:rsidRPr="00E53973" w:rsidR="001530D1" w:rsidP="00F56E41" w:rsidRDefault="001530D1" w14:paraId="08E009E8" w14:textId="31799CD7">
            <w:pPr>
              <w:tabs>
                <w:tab w:val="left" w:pos="567"/>
              </w:tabs>
              <w:jc w:val="both"/>
              <w:rPr>
                <w:rFonts w:ascii="Times New Roman" w:hAnsi="Times New Roman" w:cs="Times New Roman"/>
                <w:sz w:val="24"/>
                <w:szCs w:val="24"/>
              </w:rPr>
            </w:pPr>
            <w:r w:rsidRPr="2DFC59E5" w:rsidR="0440C1CE">
              <w:rPr>
                <w:rFonts w:ascii="Times New Roman" w:hAnsi="Times New Roman" w:cs="Times New Roman"/>
                <w:sz w:val="24"/>
                <w:szCs w:val="24"/>
              </w:rPr>
              <w:t xml:space="preserve">Вартість </w:t>
            </w:r>
            <w:r w:rsidRPr="2DFC59E5" w:rsidR="0440C1CE">
              <w:rPr>
                <w:rFonts w:ascii="Times New Roman" w:hAnsi="Times New Roman" w:cs="Times New Roman"/>
                <w:sz w:val="24"/>
                <w:szCs w:val="24"/>
              </w:rPr>
              <w:t xml:space="preserve">виконання робіт не може перевищувати </w:t>
            </w:r>
            <w:r w:rsidRPr="2DFC59E5" w:rsidR="21DDED99">
              <w:rPr>
                <w:rFonts w:ascii="Times New Roman" w:hAnsi="Times New Roman" w:cs="Times New Roman"/>
                <w:sz w:val="24"/>
                <w:szCs w:val="24"/>
              </w:rPr>
              <w:t>2 040 000,00</w:t>
            </w:r>
            <w:r w:rsidRPr="2DFC59E5" w:rsidR="0440C1CE">
              <w:rPr>
                <w:rFonts w:ascii="Times New Roman" w:hAnsi="Times New Roman" w:cs="Times New Roman"/>
                <w:sz w:val="24"/>
                <w:szCs w:val="24"/>
              </w:rPr>
              <w:t xml:space="preserve"> грн.</w:t>
            </w:r>
          </w:p>
          <w:p w:rsidRPr="00E53973" w:rsidR="00F56E41" w:rsidP="00F56E41" w:rsidRDefault="00F56E41" w14:paraId="57368A9A" w14:textId="051D7925">
            <w:pPr>
              <w:tabs>
                <w:tab w:val="left" w:pos="567"/>
              </w:tabs>
              <w:jc w:val="both"/>
              <w:rPr>
                <w:rFonts w:ascii="Times New Roman" w:hAnsi="Times New Roman" w:cs="Times New Roman"/>
                <w:sz w:val="24"/>
                <w:szCs w:val="24"/>
                <w:highlight w:val="yellow"/>
              </w:rPr>
            </w:pPr>
            <w:r w:rsidRPr="2DFC59E5" w:rsidR="4DB1727C">
              <w:rPr>
                <w:rFonts w:ascii="Times New Roman" w:hAnsi="Times New Roman" w:cs="Times New Roman"/>
                <w:sz w:val="24"/>
                <w:szCs w:val="24"/>
              </w:rPr>
              <w:t xml:space="preserve">Платником </w:t>
            </w:r>
            <w:r w:rsidRPr="2DFC59E5" w:rsidR="7224C0E0">
              <w:rPr>
                <w:rFonts w:ascii="Times New Roman" w:hAnsi="Times New Roman" w:cs="Times New Roman"/>
                <w:sz w:val="24"/>
                <w:szCs w:val="24"/>
              </w:rPr>
              <w:t xml:space="preserve">предмету закупівлі </w:t>
            </w:r>
            <w:r w:rsidRPr="2DFC59E5" w:rsidR="4DB1727C">
              <w:rPr>
                <w:rFonts w:ascii="Times New Roman" w:hAnsi="Times New Roman" w:cs="Times New Roman"/>
                <w:sz w:val="24"/>
                <w:szCs w:val="24"/>
              </w:rPr>
              <w:t>є</w:t>
            </w:r>
            <w:r w:rsidRPr="2DFC59E5" w:rsidR="6FFA9F7E">
              <w:rPr>
                <w:rFonts w:ascii="Times New Roman" w:hAnsi="Times New Roman" w:cs="Times New Roman"/>
                <w:sz w:val="24"/>
                <w:szCs w:val="24"/>
              </w:rPr>
              <w:t xml:space="preserve"> </w:t>
            </w:r>
            <w:r w:rsidRPr="2DFC59E5" w:rsidR="74C8F361">
              <w:rPr>
                <w:rFonts w:ascii="Times New Roman" w:hAnsi="Times New Roman" w:cs="Times New Roman"/>
                <w:sz w:val="24"/>
                <w:szCs w:val="24"/>
              </w:rPr>
              <w:t>ГО «</w:t>
            </w:r>
            <w:r w:rsidRPr="2DFC59E5" w:rsidR="74C8F361">
              <w:rPr>
                <w:rFonts w:ascii="Times New Roman" w:hAnsi="Times New Roman" w:cs="Times New Roman"/>
                <w:sz w:val="24"/>
                <w:szCs w:val="24"/>
              </w:rPr>
              <w:t>Екоклуб</w:t>
            </w:r>
            <w:r w:rsidRPr="2DFC59E5" w:rsidR="74C8F361">
              <w:rPr>
                <w:rFonts w:ascii="Times New Roman" w:hAnsi="Times New Roman" w:cs="Times New Roman"/>
                <w:sz w:val="24"/>
                <w:szCs w:val="24"/>
              </w:rPr>
              <w:t xml:space="preserve">» </w:t>
            </w:r>
            <w:r w:rsidRPr="2DFC59E5" w:rsidR="4DB1727C">
              <w:rPr>
                <w:rFonts w:ascii="Times New Roman" w:hAnsi="Times New Roman" w:cs="Times New Roman"/>
                <w:sz w:val="24"/>
                <w:szCs w:val="24"/>
              </w:rPr>
              <w:t>з</w:t>
            </w:r>
            <w:r w:rsidRPr="2DFC59E5" w:rsidR="7224C0E0">
              <w:rPr>
                <w:rFonts w:ascii="Times New Roman" w:hAnsi="Times New Roman" w:cs="Times New Roman"/>
                <w:sz w:val="24"/>
                <w:szCs w:val="24"/>
              </w:rPr>
              <w:t>а наслідками підписання акту на умовах, визначених договором</w:t>
            </w:r>
            <w:r w:rsidRPr="2DFC59E5" w:rsidR="0440C1CE">
              <w:rPr>
                <w:rFonts w:ascii="Times New Roman" w:hAnsi="Times New Roman" w:cs="Times New Roman"/>
                <w:sz w:val="24"/>
                <w:szCs w:val="24"/>
              </w:rPr>
              <w:t xml:space="preserve">. </w:t>
            </w:r>
            <w:r w:rsidRPr="2DFC59E5" w:rsidR="0440C1CE">
              <w:rPr>
                <w:rFonts w:ascii="Times New Roman" w:hAnsi="Times New Roman" w:cs="Times New Roman"/>
                <w:sz w:val="24"/>
                <w:szCs w:val="24"/>
              </w:rPr>
              <w:t>Спо</w:t>
            </w:r>
            <w:r w:rsidRPr="2DFC59E5" w:rsidR="0440C1CE">
              <w:rPr>
                <w:rFonts w:ascii="Times New Roman" w:hAnsi="Times New Roman" w:cs="Times New Roman"/>
                <w:sz w:val="24"/>
                <w:szCs w:val="24"/>
              </w:rPr>
              <w:t>сіб</w:t>
            </w:r>
            <w:r w:rsidRPr="2DFC59E5" w:rsidR="0440C1CE">
              <w:rPr>
                <w:rFonts w:ascii="Times New Roman" w:hAnsi="Times New Roman" w:cs="Times New Roman"/>
                <w:sz w:val="24"/>
                <w:szCs w:val="24"/>
              </w:rPr>
              <w:t xml:space="preserve"> </w:t>
            </w:r>
            <w:r w:rsidRPr="2DFC59E5" w:rsidR="0440C1CE">
              <w:rPr>
                <w:rFonts w:ascii="Times New Roman" w:hAnsi="Times New Roman" w:cs="Times New Roman"/>
                <w:sz w:val="24"/>
                <w:szCs w:val="24"/>
              </w:rPr>
              <w:t>оплати</w:t>
            </w:r>
            <w:r w:rsidRPr="2DFC59E5" w:rsidR="0440C1CE">
              <w:rPr>
                <w:rFonts w:ascii="Times New Roman" w:hAnsi="Times New Roman" w:cs="Times New Roman"/>
                <w:sz w:val="24"/>
                <w:szCs w:val="24"/>
              </w:rPr>
              <w:t xml:space="preserve"> -</w:t>
            </w:r>
            <w:r w:rsidRPr="2DFC59E5" w:rsidR="7224C0E0">
              <w:rPr>
                <w:rFonts w:ascii="Times New Roman" w:hAnsi="Times New Roman" w:cs="Times New Roman"/>
                <w:sz w:val="24"/>
                <w:szCs w:val="24"/>
              </w:rPr>
              <w:t xml:space="preserve"> </w:t>
            </w:r>
            <w:r w:rsidRPr="2DFC59E5" w:rsidR="0440C1CE">
              <w:rPr>
                <w:rFonts w:ascii="Times New Roman" w:hAnsi="Times New Roman" w:cs="Times New Roman"/>
                <w:sz w:val="24"/>
                <w:szCs w:val="24"/>
              </w:rPr>
              <w:t>безготівковий розрахунок</w:t>
            </w:r>
            <w:r w:rsidRPr="2DFC59E5" w:rsidR="7224C0E0">
              <w:rPr>
                <w:rFonts w:ascii="Times New Roman" w:hAnsi="Times New Roman" w:cs="Times New Roman"/>
                <w:sz w:val="24"/>
                <w:szCs w:val="24"/>
              </w:rPr>
              <w:t>.</w:t>
            </w:r>
          </w:p>
        </w:tc>
      </w:tr>
      <w:tr w:rsidRPr="00E53973" w:rsidR="00F56E41" w:rsidTr="2DFC59E5" w14:paraId="289DEC85" w14:textId="77777777">
        <w:trPr>
          <w:trHeight w:val="57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78941E47" w14:textId="77777777">
            <w:pPr>
              <w:tabs>
                <w:tab w:val="left" w:pos="567"/>
              </w:tabs>
              <w:spacing w:after="0"/>
              <w:jc w:val="both"/>
              <w:rPr>
                <w:rFonts w:ascii="Times New Roman" w:hAnsi="Times New Roman" w:cs="Times New Roman"/>
                <w:sz w:val="24"/>
                <w:szCs w:val="24"/>
              </w:rPr>
            </w:pPr>
            <w:r w:rsidRPr="00E53973">
              <w:rPr>
                <w:rStyle w:val="a4"/>
                <w:rFonts w:ascii="Times New Roman" w:hAnsi="Times New Roman"/>
                <w:sz w:val="24"/>
                <w:szCs w:val="24"/>
              </w:rPr>
              <w:t>5</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B2880" w14:paraId="435EC94B" w14:textId="380E5FA6">
            <w:pPr>
              <w:tabs>
                <w:tab w:val="left" w:pos="567"/>
              </w:tabs>
              <w:spacing w:after="150"/>
              <w:jc w:val="both"/>
              <w:rPr>
                <w:rFonts w:ascii="Times New Roman" w:hAnsi="Times New Roman" w:cs="Times New Roman"/>
                <w:color w:val="121212"/>
                <w:sz w:val="24"/>
                <w:szCs w:val="24"/>
              </w:rPr>
            </w:pPr>
            <w:r w:rsidRPr="2DFC59E5" w:rsidR="00FB2880">
              <w:rPr>
                <w:rFonts w:ascii="Times New Roman" w:hAnsi="Times New Roman" w:cs="Times New Roman"/>
                <w:sz w:val="24"/>
                <w:szCs w:val="24"/>
              </w:rPr>
              <w:t>Строк надання послуг, виконання робіт</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B2880" w:rsidP="00E614DA" w:rsidRDefault="00FB2880" w14:paraId="0D334738" w14:textId="7E5DCE76">
            <w:pPr>
              <w:tabs>
                <w:tab w:val="left" w:pos="567"/>
              </w:tabs>
              <w:spacing w:after="0"/>
              <w:jc w:val="both"/>
              <w:rPr>
                <w:rFonts w:ascii="Times New Roman" w:hAnsi="Times New Roman" w:cs="Times New Roman"/>
                <w:color w:val="000000"/>
                <w:sz w:val="24"/>
                <w:szCs w:val="24"/>
              </w:rPr>
            </w:pPr>
            <w:r w:rsidRPr="2DFC59E5" w:rsidR="00FB2880">
              <w:rPr>
                <w:rFonts w:ascii="Times New Roman" w:hAnsi="Times New Roman" w:cs="Times New Roman"/>
                <w:color w:val="000000" w:themeColor="text1" w:themeTint="FF" w:themeShade="FF"/>
                <w:sz w:val="24"/>
                <w:szCs w:val="24"/>
              </w:rPr>
              <w:t>Початок робіт: не пізніше ніж 15 днів після підписання контракту або 1 квітня 202</w:t>
            </w:r>
            <w:r w:rsidRPr="2DFC59E5" w:rsidR="00FB2880">
              <w:rPr>
                <w:rFonts w:ascii="Times New Roman" w:hAnsi="Times New Roman" w:cs="Times New Roman"/>
                <w:color w:val="000000" w:themeColor="text1" w:themeTint="FF" w:themeShade="FF"/>
                <w:sz w:val="24"/>
                <w:szCs w:val="24"/>
              </w:rPr>
              <w:t>4 року</w:t>
            </w:r>
          </w:p>
          <w:p w:rsidRPr="00E53973" w:rsidR="00FB2880" w:rsidP="00E614DA" w:rsidRDefault="00FB2880" w14:paraId="033FF3FB" w14:textId="74B08E4D">
            <w:pPr>
              <w:tabs>
                <w:tab w:val="left" w:pos="567"/>
              </w:tabs>
              <w:spacing w:after="0"/>
              <w:jc w:val="both"/>
              <w:rPr>
                <w:rFonts w:ascii="Times New Roman" w:hAnsi="Times New Roman" w:cs="Times New Roman"/>
                <w:color w:val="000000"/>
                <w:sz w:val="24"/>
                <w:szCs w:val="24"/>
              </w:rPr>
            </w:pPr>
            <w:r w:rsidRPr="2DFC59E5" w:rsidR="00FB2880">
              <w:rPr>
                <w:rFonts w:ascii="Times New Roman" w:hAnsi="Times New Roman" w:cs="Times New Roman"/>
                <w:color w:val="000000" w:themeColor="text1" w:themeTint="FF" w:themeShade="FF"/>
                <w:sz w:val="24"/>
                <w:szCs w:val="24"/>
              </w:rPr>
              <w:t>Закінчення робіт: не пізніше 01</w:t>
            </w:r>
            <w:r w:rsidRPr="2DFC59E5" w:rsidR="00FB2880">
              <w:rPr>
                <w:rFonts w:ascii="Times New Roman" w:hAnsi="Times New Roman" w:cs="Times New Roman"/>
                <w:color w:val="000000" w:themeColor="text1" w:themeTint="FF" w:themeShade="FF"/>
                <w:sz w:val="24"/>
                <w:szCs w:val="24"/>
              </w:rPr>
              <w:t xml:space="preserve"> травня 2024</w:t>
            </w:r>
            <w:r w:rsidRPr="2DFC59E5" w:rsidR="00FB2880">
              <w:rPr>
                <w:rFonts w:ascii="Times New Roman" w:hAnsi="Times New Roman" w:cs="Times New Roman"/>
                <w:color w:val="000000" w:themeColor="text1" w:themeTint="FF" w:themeShade="FF"/>
                <w:sz w:val="24"/>
                <w:szCs w:val="24"/>
              </w:rPr>
              <w:t xml:space="preserve"> року.</w:t>
            </w:r>
          </w:p>
          <w:p w:rsidRPr="00E53973" w:rsidR="00F56E41" w:rsidP="00F56E41" w:rsidRDefault="00F56E41" w14:paraId="3E67533F" w14:textId="1F00A683">
            <w:pPr>
              <w:tabs>
                <w:tab w:val="left" w:pos="567"/>
              </w:tabs>
              <w:jc w:val="both"/>
              <w:rPr>
                <w:rFonts w:ascii="Times New Roman" w:hAnsi="Times New Roman" w:cs="Times New Roman"/>
                <w:color w:val="212529"/>
                <w:sz w:val="24"/>
                <w:szCs w:val="24"/>
              </w:rPr>
            </w:pPr>
          </w:p>
        </w:tc>
      </w:tr>
      <w:tr w:rsidRPr="00E53973" w:rsidR="00F56E41" w:rsidTr="2DFC59E5" w14:paraId="1F854F60" w14:textId="77777777">
        <w:trPr>
          <w:trHeight w:val="25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29B4EA11" w14:textId="77777777">
            <w:pPr>
              <w:tabs>
                <w:tab w:val="left" w:pos="567"/>
              </w:tabs>
              <w:spacing w:after="0"/>
              <w:jc w:val="both"/>
              <w:rPr>
                <w:rFonts w:ascii="Times New Roman" w:hAnsi="Times New Roman" w:cs="Times New Roman"/>
                <w:sz w:val="24"/>
                <w:szCs w:val="24"/>
              </w:rPr>
            </w:pPr>
            <w:r w:rsidRPr="00E53973">
              <w:rPr>
                <w:rStyle w:val="a4"/>
                <w:rFonts w:ascii="Times New Roman" w:hAnsi="Times New Roman"/>
                <w:sz w:val="24"/>
                <w:szCs w:val="24"/>
              </w:rPr>
              <w:t>6</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682994A1" w14:textId="77777777">
            <w:pPr>
              <w:tabs>
                <w:tab w:val="left" w:pos="567"/>
              </w:tabs>
              <w:spacing w:after="150"/>
              <w:jc w:val="both"/>
              <w:rPr>
                <w:rFonts w:ascii="Times New Roman" w:hAnsi="Times New Roman" w:cs="Times New Roman"/>
                <w:sz w:val="24"/>
                <w:szCs w:val="24"/>
              </w:rPr>
            </w:pPr>
            <w:r w:rsidRPr="00E53973">
              <w:rPr>
                <w:rStyle w:val="a4"/>
                <w:rFonts w:ascii="Times New Roman" w:hAnsi="Times New Roman"/>
                <w:sz w:val="24"/>
                <w:szCs w:val="24"/>
              </w:rPr>
              <w:t>Рівні умови для учасників</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3E464127" w14:textId="77777777">
            <w:pPr>
              <w:tabs>
                <w:tab w:val="left" w:pos="567"/>
              </w:tabs>
              <w:spacing w:after="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Учасник відбору (далі - учасник) – це фізична особа - підприємець чи юридична особа, яка подала конкурсну пропозицію.</w:t>
            </w:r>
          </w:p>
          <w:p w:rsidRPr="00E53973" w:rsidR="00F56E41" w:rsidP="00F56E41" w:rsidRDefault="00F56E41" w14:paraId="526D3C4C" w14:textId="77777777">
            <w:pPr>
              <w:tabs>
                <w:tab w:val="left" w:pos="567"/>
              </w:tabs>
              <w:spacing w:after="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Учасники всіх форм власності та організаційно-правових форм беруть участь у процедурі відбору на рівних умовах. </w:t>
            </w:r>
          </w:p>
          <w:p w:rsidRPr="00E53973" w:rsidR="00F56E41" w:rsidP="00F56E41" w:rsidRDefault="00F56E41" w14:paraId="5585AAAD" w14:textId="77777777">
            <w:pPr>
              <w:tabs>
                <w:tab w:val="left" w:pos="567"/>
              </w:tabs>
              <w:spacing w:after="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Організатор забезпечує вільний доступ усіх учасників до інформації про конкурсний відбір. </w:t>
            </w:r>
          </w:p>
        </w:tc>
      </w:tr>
      <w:tr w:rsidRPr="00E53973" w:rsidR="00F56E41" w:rsidTr="2DFC59E5" w14:paraId="58951402" w14:textId="77777777">
        <w:trPr>
          <w:trHeight w:val="132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75697EEC"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7</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385C57B7"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Інформація  про  валюту,  у якій повинно бути розраховано та зазначено ціну конкурсної пропозиції </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33B27F10"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xml:space="preserve">Валютою конкурсної пропозиції є гривня. </w:t>
            </w:r>
          </w:p>
        </w:tc>
      </w:tr>
      <w:tr w:rsidRPr="00E53973" w:rsidR="00F56E41" w:rsidTr="2DFC59E5" w14:paraId="6E4B8DBE"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44B0A208"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8</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794C4FA4"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Інформація про мову (мови),  якою  (якими) повинно бути складено конкурсні пропозиції </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45A49FB1"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Під час проведення процедур конкурсного відбору усі документи, що готуються організатором та учасниками, викладаються українською мовою.</w:t>
            </w:r>
          </w:p>
          <w:p w:rsidRPr="00E53973" w:rsidR="00F56E41" w:rsidP="00F56E41" w:rsidRDefault="00F56E41" w14:paraId="3DEEC669" w14:textId="77777777">
            <w:pPr>
              <w:tabs>
                <w:tab w:val="left" w:pos="567"/>
              </w:tabs>
              <w:spacing w:after="0"/>
              <w:jc w:val="both"/>
              <w:rPr>
                <w:rFonts w:ascii="Times New Roman" w:hAnsi="Times New Roman" w:cs="Times New Roman"/>
                <w:sz w:val="24"/>
                <w:szCs w:val="24"/>
              </w:rPr>
            </w:pPr>
          </w:p>
        </w:tc>
      </w:tr>
      <w:tr w:rsidRPr="00E53973" w:rsidR="00F56E41" w:rsidTr="2DFC59E5" w14:paraId="717ECF1B" w14:textId="77777777">
        <w:trPr>
          <w:trHeight w:val="15"/>
        </w:trPr>
        <w:tc>
          <w:tcPr>
            <w:tcW w:w="580" w:type="dxa"/>
            <w:gridSpan w:val="2"/>
            <w:tcBorders>
              <w:top w:val="double" w:color="C0C0C0" w:sz="6" w:space="0"/>
              <w:left w:val="double" w:color="C0C0C0" w:sz="6" w:space="0"/>
              <w:bottom w:val="double" w:color="C0C0C0" w:sz="6" w:space="0"/>
            </w:tcBorders>
            <w:shd w:val="clear" w:color="auto" w:fill="B3B3B3"/>
            <w:tcMar>
              <w:top w:w="75" w:type="dxa"/>
              <w:left w:w="75" w:type="dxa"/>
              <w:bottom w:w="75" w:type="dxa"/>
              <w:right w:w="75" w:type="dxa"/>
            </w:tcMar>
            <w:vAlign w:val="center"/>
          </w:tcPr>
          <w:p w:rsidRPr="00E53973" w:rsidR="00F56E41" w:rsidP="00F56E41" w:rsidRDefault="00F56E41" w14:paraId="3656B9AB" w14:textId="77777777">
            <w:pPr>
              <w:tabs>
                <w:tab w:val="left" w:pos="567"/>
                <w:tab w:val="center" w:pos="5085"/>
              </w:tabs>
              <w:spacing w:after="0"/>
              <w:jc w:val="both"/>
              <w:rPr>
                <w:rFonts w:ascii="Times New Roman" w:hAnsi="Times New Roman" w:cs="Times New Roman"/>
                <w:color w:val="121212"/>
                <w:sz w:val="24"/>
                <w:szCs w:val="24"/>
              </w:rPr>
            </w:pPr>
          </w:p>
        </w:tc>
        <w:tc>
          <w:tcPr>
            <w:tcW w:w="8434" w:type="dxa"/>
            <w:gridSpan w:val="3"/>
            <w:tcBorders>
              <w:top w:val="double" w:color="C0C0C0" w:sz="6" w:space="0"/>
              <w:left w:val="double" w:color="C0C0C0" w:sz="6" w:space="0"/>
              <w:bottom w:val="double" w:color="C0C0C0" w:sz="6" w:space="0"/>
              <w:right w:val="double" w:color="C0C0C0" w:sz="6" w:space="0"/>
            </w:tcBorders>
            <w:shd w:val="clear" w:color="auto" w:fill="B3B3B3"/>
            <w:tcMar>
              <w:top w:w="75" w:type="dxa"/>
              <w:left w:w="75" w:type="dxa"/>
              <w:bottom w:w="75" w:type="dxa"/>
              <w:right w:w="75" w:type="dxa"/>
            </w:tcMar>
            <w:vAlign w:val="center"/>
          </w:tcPr>
          <w:p w:rsidRPr="00E53973" w:rsidR="00F56E41" w:rsidP="00F56E41" w:rsidRDefault="00F56E41" w14:paraId="73AE9C58" w14:textId="77777777">
            <w:pPr>
              <w:tabs>
                <w:tab w:val="left" w:pos="567"/>
                <w:tab w:val="center" w:pos="5085"/>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Розділ II. Порядок  унесення змін та надання роз`яснень до конкурсної документації </w:t>
            </w:r>
          </w:p>
        </w:tc>
      </w:tr>
      <w:tr w:rsidRPr="00E53973" w:rsidR="00F56E41" w:rsidTr="2DFC59E5" w14:paraId="4ED53AD9"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56B20A0C"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1</w:t>
            </w:r>
          </w:p>
          <w:p w:rsidRPr="00E53973" w:rsidR="00F56E41" w:rsidP="00F56E41" w:rsidRDefault="00F56E41" w14:paraId="45FB0818" w14:textId="77777777">
            <w:pPr>
              <w:tabs>
                <w:tab w:val="left" w:pos="567"/>
              </w:tabs>
              <w:spacing w:after="150"/>
              <w:jc w:val="both"/>
              <w:rPr>
                <w:rFonts w:ascii="Times New Roman" w:hAnsi="Times New Roman" w:cs="Times New Roman"/>
                <w:sz w:val="24"/>
                <w:szCs w:val="24"/>
              </w:rPr>
            </w:pPr>
          </w:p>
        </w:tc>
        <w:tc>
          <w:tcPr>
            <w:tcW w:w="2442"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6A2E34F9" w14:textId="77777777">
            <w:pPr>
              <w:tabs>
                <w:tab w:val="left" w:pos="567"/>
              </w:tabs>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Процедура надання роз'яснень щодо конкурсної документації </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B2880" w:rsidP="00FB2880" w:rsidRDefault="00FB2880" w14:paraId="26D826AA" w14:textId="77777777">
            <w:pPr>
              <w:pStyle w:val="af1"/>
              <w:jc w:val="both"/>
              <w:rPr>
                <w:rFonts w:ascii="Times New Roman" w:hAnsi="Times New Roman" w:cs="Times New Roman"/>
              </w:rPr>
            </w:pPr>
            <w:r w:rsidRPr="00E53973">
              <w:rPr>
                <w:rFonts w:ascii="Times New Roman" w:hAnsi="Times New Roman" w:cs="Times New Roman"/>
              </w:rPr>
              <w:t>Учасник має право до закінчення строку подання тендерних пропозицій звернутися до замовника за роз'ясненнями щодо тендерної документації.</w:t>
            </w:r>
          </w:p>
          <w:p w:rsidRPr="00E53973" w:rsidR="00FB2880" w:rsidP="00FB2880" w:rsidRDefault="00FB2880" w14:paraId="4D501B87" w14:textId="77777777">
            <w:pPr>
              <w:pStyle w:val="af1"/>
              <w:rPr>
                <w:rFonts w:ascii="Times New Roman" w:hAnsi="Times New Roman" w:cs="Times New Roman"/>
              </w:rPr>
            </w:pPr>
            <w:r w:rsidRPr="00E53973">
              <w:rPr>
                <w:rFonts w:ascii="Times New Roman" w:hAnsi="Times New Roman" w:cs="Times New Roman"/>
              </w:rPr>
              <w:t>Контактна особа: Дмитро Сакалюк,</w:t>
            </w:r>
            <w:r w:rsidRPr="00E53973">
              <w:rPr>
                <w:rFonts w:ascii="Times New Roman" w:hAnsi="Times New Roman" w:cs="Times New Roman"/>
              </w:rPr>
              <w:br/>
            </w:r>
            <w:r w:rsidRPr="00E53973">
              <w:rPr>
                <w:rFonts w:ascii="Times New Roman" w:hAnsi="Times New Roman" w:cs="Times New Roman"/>
              </w:rPr>
              <w:t>Експерт ГО “Екоклуб”</w:t>
            </w:r>
          </w:p>
          <w:p w:rsidRPr="00E53973" w:rsidR="00FB2880" w:rsidP="00FB2880" w:rsidRDefault="00FB2880" w14:paraId="153CE6BB" w14:textId="77777777">
            <w:pPr>
              <w:pStyle w:val="af1"/>
              <w:rPr>
                <w:rFonts w:ascii="Times New Roman" w:hAnsi="Times New Roman" w:cs="Times New Roman"/>
              </w:rPr>
            </w:pPr>
            <w:r w:rsidRPr="00E53973">
              <w:rPr>
                <w:rFonts w:ascii="Times New Roman" w:hAnsi="Times New Roman" w:cs="Times New Roman"/>
              </w:rPr>
              <w:t>sakaliyk@ecoclubrivne.org </w:t>
            </w:r>
          </w:p>
          <w:p w:rsidRPr="00E53973" w:rsidR="00FB2880" w:rsidP="00FB2880" w:rsidRDefault="00FB2880" w14:paraId="5C6C61DC" w14:textId="77777777">
            <w:pPr>
              <w:pStyle w:val="af2"/>
              <w:spacing w:after="0"/>
              <w:rPr>
                <w:rFonts w:ascii="Times New Roman" w:hAnsi="Times New Roman" w:cs="Times New Roman"/>
              </w:rPr>
            </w:pPr>
            <w:r w:rsidRPr="00E53973">
              <w:rPr>
                <w:rFonts w:ascii="Times New Roman" w:hAnsi="Times New Roman" w:cs="Times New Roman"/>
              </w:rPr>
              <w:t>+380673634110 </w:t>
            </w:r>
          </w:p>
          <w:p w:rsidRPr="00E53973" w:rsidR="00F56E41" w:rsidP="00F56E41" w:rsidRDefault="00F56E41" w14:paraId="0F7D834E" w14:textId="3AEB319E">
            <w:pPr>
              <w:tabs>
                <w:tab w:val="left" w:pos="567"/>
              </w:tabs>
              <w:jc w:val="both"/>
              <w:rPr>
                <w:rFonts w:ascii="Times New Roman" w:hAnsi="Times New Roman" w:cs="Times New Roman"/>
                <w:sz w:val="24"/>
                <w:szCs w:val="24"/>
              </w:rPr>
            </w:pPr>
          </w:p>
        </w:tc>
      </w:tr>
      <w:tr w:rsidRPr="00E53973" w:rsidR="00F56E41" w:rsidTr="2DFC59E5" w14:paraId="7B931961" w14:textId="77777777">
        <w:trPr>
          <w:trHeight w:val="274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7144751B"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2</w:t>
            </w:r>
          </w:p>
        </w:tc>
        <w:tc>
          <w:tcPr>
            <w:tcW w:w="2442"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15FFC43A" w14:textId="77777777">
            <w:pPr>
              <w:tabs>
                <w:tab w:val="left" w:pos="567"/>
              </w:tabs>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Унесення змін до конкурсної документації</w:t>
            </w:r>
          </w:p>
        </w:tc>
        <w:tc>
          <w:tcPr>
            <w:tcW w:w="5992"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62D1A0F5" w14:textId="0C345414">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Організатор має право з власної ініціативи або за результатами звернень зробити зміни до конкурсної документації. У разі внесення змін до конкурсної документації строк для подання конкурсних пропозицій продовжується організатором таким чином, щоб з моменту внесення змін до конкурсної документації до закінчення кінцевого строку подання конкурсних пропозицій залишалося</w:t>
            </w:r>
            <w:r w:rsidRPr="00E53973">
              <w:rPr>
                <w:rFonts w:ascii="Times New Roman" w:hAnsi="Times New Roman" w:cs="Times New Roman"/>
                <w:b/>
                <w:bCs/>
                <w:sz w:val="24"/>
                <w:szCs w:val="24"/>
              </w:rPr>
              <w:t xml:space="preserve"> </w:t>
            </w:r>
            <w:r w:rsidRPr="00E53973">
              <w:rPr>
                <w:rFonts w:ascii="Times New Roman" w:hAnsi="Times New Roman" w:cs="Times New Roman"/>
                <w:sz w:val="24"/>
                <w:szCs w:val="24"/>
              </w:rPr>
              <w:t xml:space="preserve">не менше 5 (п'яти) робочих днів. </w:t>
            </w:r>
          </w:p>
          <w:p w:rsidRPr="00E53973" w:rsidR="00F56E41" w:rsidP="00F56E41" w:rsidRDefault="00F56E41" w14:paraId="4FC4DC23"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 xml:space="preserve">Зміни, що вносяться організатором до конкурсної документації, оприлюднюються у той же спосіб, що і оголошення про проведення конкурсного відбору. </w:t>
            </w:r>
          </w:p>
        </w:tc>
      </w:tr>
      <w:tr w:rsidRPr="00E53973" w:rsidR="00F56E41" w:rsidTr="2DFC59E5" w14:paraId="7CA04CAA" w14:textId="77777777">
        <w:trPr>
          <w:trHeight w:val="300"/>
        </w:trPr>
        <w:tc>
          <w:tcPr>
            <w:tcW w:w="580" w:type="dxa"/>
            <w:gridSpan w:val="2"/>
            <w:tcBorders>
              <w:top w:val="double" w:color="C0C0C0" w:sz="6" w:space="0"/>
              <w:left w:val="double" w:color="C0C0C0" w:sz="6" w:space="0"/>
              <w:bottom w:val="double" w:color="C0C0C0" w:sz="6" w:space="0"/>
            </w:tcBorders>
            <w:shd w:val="clear" w:color="auto" w:fill="B3B3B3"/>
            <w:tcMar>
              <w:top w:w="75" w:type="dxa"/>
              <w:left w:w="75" w:type="dxa"/>
              <w:bottom w:w="75" w:type="dxa"/>
              <w:right w:w="75" w:type="dxa"/>
            </w:tcMar>
          </w:tcPr>
          <w:p w:rsidRPr="00E53973" w:rsidR="00F56E41" w:rsidP="00F56E41" w:rsidRDefault="00F56E41" w14:paraId="049F31CB" w14:textId="77777777">
            <w:pPr>
              <w:tabs>
                <w:tab w:val="left" w:pos="567"/>
              </w:tabs>
              <w:spacing w:after="0"/>
              <w:jc w:val="both"/>
              <w:rPr>
                <w:rFonts w:ascii="Times New Roman" w:hAnsi="Times New Roman" w:cs="Times New Roman"/>
                <w:sz w:val="24"/>
                <w:szCs w:val="24"/>
              </w:rPr>
            </w:pPr>
          </w:p>
        </w:tc>
        <w:tc>
          <w:tcPr>
            <w:tcW w:w="8434" w:type="dxa"/>
            <w:gridSpan w:val="3"/>
            <w:tcBorders>
              <w:top w:val="double" w:color="C0C0C0" w:sz="6" w:space="0"/>
              <w:left w:val="double" w:color="C0C0C0" w:sz="6" w:space="0"/>
              <w:bottom w:val="double" w:color="C0C0C0" w:sz="6" w:space="0"/>
              <w:right w:val="double" w:color="C0C0C0" w:sz="6" w:space="0"/>
            </w:tcBorders>
            <w:shd w:val="clear" w:color="auto" w:fill="B3B3B3"/>
            <w:tcMar>
              <w:top w:w="75" w:type="dxa"/>
              <w:left w:w="75" w:type="dxa"/>
              <w:bottom w:w="75" w:type="dxa"/>
              <w:right w:w="75" w:type="dxa"/>
            </w:tcMar>
          </w:tcPr>
          <w:p w:rsidRPr="00E53973" w:rsidR="00F56E41" w:rsidP="00F56E41" w:rsidRDefault="00F56E41" w14:paraId="606BFE97"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Розділ III. Інструкція з підготовки конкурсних пропозицій </w:t>
            </w:r>
          </w:p>
        </w:tc>
      </w:tr>
      <w:tr w:rsidRPr="00E53973" w:rsidR="00F56E41" w:rsidTr="2DFC59E5" w14:paraId="4982061D" w14:textId="77777777">
        <w:trPr>
          <w:trHeight w:val="99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249FAAB8"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1</w:t>
            </w:r>
          </w:p>
        </w:tc>
        <w:tc>
          <w:tcPr>
            <w:tcW w:w="2051"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27F7B4A7"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Спосіб і зміст  подання  конкурсної пропозиції </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F56E41" w:rsidRDefault="00D23E4E" w14:paraId="6A829A4C" w14:textId="6C9C01F5">
            <w:pPr>
              <w:tabs>
                <w:tab w:val="left" w:pos="567"/>
              </w:tabs>
              <w:spacing w:after="0"/>
              <w:jc w:val="both"/>
              <w:rPr>
                <w:rFonts w:ascii="Times New Roman" w:hAnsi="Times New Roman" w:cs="Times New Roman"/>
                <w:sz w:val="24"/>
                <w:szCs w:val="24"/>
              </w:rPr>
            </w:pPr>
            <w:r w:rsidRPr="00E53973" w:rsidR="7B61CEBE">
              <w:rPr>
                <w:rFonts w:ascii="Times New Roman" w:hAnsi="Times New Roman" w:eastAsia="Times New Roman" w:cs="Times New Roman"/>
                <w:sz w:val="24"/>
                <w:szCs w:val="24"/>
              </w:rPr>
              <w:t xml:space="preserve">Конкурсна пропозиція подається шляхом надсилання листа на адресу </w:t>
            </w:r>
            <w:r w:rsidRPr="00E53973">
              <w:rPr>
                <w:sz w:val="24"/>
                <w:szCs w:val="24"/>
              </w:rPr>
              <w:fldChar w:fldCharType="begin"/>
            </w:r>
            <w:r w:rsidRPr="00E53973">
              <w:rPr>
                <w:sz w:val="24"/>
                <w:szCs w:val="24"/>
              </w:rPr>
              <w:instrText>HYPERLINK "mailto:competition@ecoclubrivne.org" \h</w:instrText>
            </w:r>
            <w:r w:rsidRPr="00E53973">
              <w:rPr>
                <w:sz w:val="24"/>
                <w:szCs w:val="24"/>
                <w:rPrChange w:author="Iryna Protsiuk" w:date="2024-03-04T13:21:00Z" w:id="106">
                  <w:rPr>
                    <w:sz w:val="24"/>
                    <w:szCs w:val="24"/>
                  </w:rPr>
                </w:rPrChange>
              </w:rPr>
            </w:r>
            <w:r w:rsidRPr="00E53973">
              <w:rPr>
                <w:sz w:val="24"/>
                <w:szCs w:val="24"/>
              </w:rPr>
              <w:fldChar w:fldCharType="separate"/>
            </w:r>
            <w:r w:rsidRPr="00E53973" w:rsidR="7B61CEBE">
              <w:rPr>
                <w:rStyle w:val="a5"/>
                <w:rFonts w:ascii="Times New Roman" w:hAnsi="Times New Roman" w:eastAsia="Times New Roman"/>
                <w:sz w:val="24"/>
                <w:szCs w:val="24"/>
              </w:rPr>
              <w:t>competition@ecoclubrivne.org</w:t>
            </w:r>
            <w:r w:rsidRPr="00E53973">
              <w:rPr>
                <w:rStyle w:val="a5"/>
                <w:rFonts w:ascii="Times New Roman" w:hAnsi="Times New Roman" w:eastAsia="Times New Roman"/>
                <w:sz w:val="24"/>
                <w:szCs w:val="24"/>
              </w:rPr>
              <w:fldChar w:fldCharType="end"/>
            </w:r>
            <w:r w:rsidRPr="00E53973" w:rsidR="7B61CEBE">
              <w:rPr>
                <w:rFonts w:ascii="Times New Roman" w:hAnsi="Times New Roman" w:eastAsia="Times New Roman" w:cs="Times New Roman"/>
                <w:sz w:val="24"/>
                <w:szCs w:val="24"/>
              </w:rPr>
              <w:t xml:space="preserve"> із приміткою «Тендерна пропозиція на встановлення комплексу сонячної електростанції в </w:t>
            </w:r>
            <w:r w:rsidRPr="00E53973" w:rsidR="7B61CEBE">
              <w:rPr>
                <w:rFonts w:ascii="Times New Roman" w:hAnsi="Times New Roman" w:eastAsia="Times New Roman" w:cs="Times New Roman"/>
                <w:sz w:val="24"/>
                <w:szCs w:val="24"/>
              </w:rPr>
              <w:t xml:space="preserve">м.Богуслав</w:t>
            </w:r>
            <w:r w:rsidRPr="00E53973" w:rsidR="7B61CEBE">
              <w:rPr>
                <w:rFonts w:ascii="Times New Roman" w:hAnsi="Times New Roman" w:eastAsia="Times New Roman" w:cs="Times New Roman"/>
                <w:sz w:val="24"/>
                <w:szCs w:val="24"/>
              </w:rPr>
              <w:t xml:space="preserve"> », який містить </w:t>
            </w:r>
            <w:r w:rsidRPr="00E53973" w:rsidR="7B61CEBE">
              <w:rPr>
                <w:rFonts w:ascii="Times New Roman" w:hAnsi="Times New Roman" w:eastAsia="Times New Roman" w:cs="Times New Roman"/>
                <w:sz w:val="24"/>
                <w:szCs w:val="24"/>
              </w:rPr>
              <w:t xml:space="preserve">відскановані</w:t>
            </w:r>
            <w:r w:rsidRPr="00E53973" w:rsidR="7B61CEBE">
              <w:rPr>
                <w:rFonts w:ascii="Times New Roman" w:hAnsi="Times New Roman" w:eastAsia="Times New Roman" w:cs="Times New Roman"/>
                <w:sz w:val="24"/>
                <w:szCs w:val="24"/>
              </w:rPr>
              <w:t xml:space="preserve"> документи у форматі PDF з подальшим підтвердженням у паперовому вигляді на поштову адресу організатора рекомендованим листом: 33014, м. Рівне, вул. Степана Бандери, 41, офіс 95</w:t>
            </w:r>
            <w:r w:rsidRPr="00E53973">
              <w:rPr>
                <w:sz w:val="24"/>
                <w:szCs w:val="24"/>
                <w:rPrChange w:author="Iryna Protsiuk" w:date="2024-03-04T13:21:00Z" w:id="111">
                  <w:rPr/>
                </w:rPrChange>
              </w:rPr>
              <w:br/>
            </w:r>
          </w:p>
          <w:p w:rsidRPr="00E53973" w:rsidR="00F56E41" w:rsidP="00F56E41" w:rsidRDefault="00D23E4E" w14:paraId="311D0946" w14:textId="3D4E7986">
            <w:pPr>
              <w:tabs>
                <w:tab w:val="left" w:pos="567"/>
              </w:tabs>
              <w:spacing w:after="0"/>
              <w:jc w:val="both"/>
              <w:rPr>
                <w:rFonts w:ascii="Times New Roman" w:hAnsi="Times New Roman" w:cs="Times New Roman"/>
                <w:sz w:val="24"/>
                <w:szCs w:val="24"/>
              </w:rPr>
            </w:pPr>
            <w:r w:rsidRPr="2DFC59E5" w:rsidR="7B61CEBE">
              <w:rPr>
                <w:rFonts w:ascii="Times New Roman" w:hAnsi="Times New Roman" w:cs="Times New Roman"/>
                <w:sz w:val="24"/>
                <w:szCs w:val="24"/>
              </w:rPr>
              <w:t>Конкурсна п</w:t>
            </w:r>
            <w:r w:rsidRPr="2DFC59E5" w:rsidR="7224C0E0">
              <w:rPr>
                <w:rFonts w:ascii="Times New Roman" w:hAnsi="Times New Roman" w:cs="Times New Roman"/>
                <w:sz w:val="24"/>
                <w:szCs w:val="24"/>
              </w:rPr>
              <w:t>ропозиція учасника має містити:</w:t>
            </w:r>
          </w:p>
          <w:p w:rsidRPr="00E53973" w:rsidR="00D23E4E" w:rsidP="00D23E4E" w:rsidRDefault="00D23E4E" w14:paraId="38FD072C" w14:textId="77777777">
            <w:pPr>
              <w:pStyle w:val="af1"/>
              <w:spacing w:after="283"/>
              <w:rPr>
                <w:rFonts w:ascii="Times New Roman" w:hAnsi="Times New Roman" w:cs="Times New Roman"/>
              </w:rPr>
            </w:pPr>
            <w:r w:rsidRPr="00E53973">
              <w:rPr>
                <w:rFonts w:ascii="Times New Roman" w:hAnsi="Times New Roman" w:cs="Times New Roman"/>
              </w:rPr>
              <w:t>1. Комерційну пропозицію підписану учасником (уповноваженою особою учасника) згідно з Додатком 1.</w:t>
            </w:r>
          </w:p>
          <w:p w:rsidRPr="00E53973" w:rsidR="00D23E4E" w:rsidP="00D23E4E" w:rsidRDefault="00D23E4E" w14:paraId="5E08EE96" w14:textId="77777777">
            <w:pPr>
              <w:pStyle w:val="af1"/>
              <w:spacing w:after="283"/>
              <w:rPr>
                <w:rFonts w:ascii="Times New Roman" w:hAnsi="Times New Roman" w:cs="Times New Roman"/>
              </w:rPr>
            </w:pPr>
            <w:r w:rsidRPr="00E53973">
              <w:rPr>
                <w:rFonts w:ascii="Times New Roman" w:hAnsi="Times New Roman" w:cs="Times New Roman"/>
              </w:rPr>
              <w:t>2. Виписку з Єдиного державного реєстру юридичних осіб, фізичних осіб-підприємців та громадських формувань.</w:t>
            </w:r>
          </w:p>
          <w:p w:rsidRPr="00E53973" w:rsidR="00D23E4E" w:rsidP="00D23E4E" w:rsidRDefault="00D23E4E" w14:paraId="17B5D4E6" w14:textId="77777777">
            <w:pPr>
              <w:pStyle w:val="af1"/>
              <w:spacing w:after="283"/>
              <w:rPr>
                <w:rFonts w:ascii="Times New Roman" w:hAnsi="Times New Roman" w:cs="Times New Roman"/>
              </w:rPr>
            </w:pPr>
            <w:r w:rsidRPr="00E53973">
              <w:rPr>
                <w:rFonts w:ascii="Times New Roman" w:hAnsi="Times New Roman" w:cs="Times New Roman"/>
              </w:rPr>
              <w:t>3. Витяг з Єдиного державного реєстру юридичних осіб, фізичних осіб-підприємців та громадських формувань (повний).</w:t>
            </w:r>
          </w:p>
          <w:p w:rsidRPr="00E53973" w:rsidR="00D23E4E" w:rsidP="00D23E4E" w:rsidRDefault="00D23E4E" w14:paraId="6BDB6190" w14:textId="77777777">
            <w:pPr>
              <w:pStyle w:val="pf0"/>
            </w:pPr>
            <w:r w:rsidRPr="00E53973">
              <w:rPr>
                <w:rStyle w:val="cf01"/>
                <w:rFonts w:ascii="Times New Roman" w:hAnsi="Times New Roman" w:cs="Times New Roman"/>
                <w:sz w:val="24"/>
                <w:szCs w:val="24"/>
              </w:rPr>
              <w:t xml:space="preserve">4. Витяг з реєстру платників єдиного податку (якщо учасник є платником єдиного податку). </w:t>
            </w:r>
          </w:p>
          <w:p w:rsidRPr="00E53973" w:rsidR="00D23E4E" w:rsidP="00D23E4E" w:rsidRDefault="00D23E4E" w14:paraId="5A3ACFDD" w14:textId="77777777">
            <w:pPr>
              <w:pStyle w:val="pf0"/>
            </w:pPr>
            <w:r w:rsidRPr="00E53973">
              <w:rPr>
                <w:rStyle w:val="cf01"/>
                <w:rFonts w:ascii="Times New Roman" w:hAnsi="Times New Roman" w:cs="Times New Roman"/>
                <w:sz w:val="24"/>
                <w:szCs w:val="24"/>
              </w:rPr>
              <w:t xml:space="preserve">5. Витяг з реєстру платників ПДВ (якщо учасник є платником ПДВ). </w:t>
            </w:r>
          </w:p>
          <w:p w:rsidRPr="00E53973" w:rsidR="00D23E4E" w:rsidP="00D23E4E" w:rsidRDefault="00D23E4E" w14:paraId="1D45498C" w14:textId="77777777">
            <w:pPr>
              <w:pStyle w:val="pf0"/>
            </w:pPr>
            <w:r w:rsidRPr="00E53973">
              <w:rPr>
                <w:rStyle w:val="cf01"/>
                <w:rFonts w:ascii="Times New Roman" w:hAnsi="Times New Roman" w:cs="Times New Roman"/>
                <w:sz w:val="24"/>
                <w:szCs w:val="24"/>
              </w:rPr>
              <w:t xml:space="preserve">6. Інформацію в довільній формі про те, що учасник не є платником ПДВ (якщо учасник не є платником ПДВ). </w:t>
            </w:r>
          </w:p>
          <w:p w:rsidRPr="00E53973" w:rsidR="00D23E4E" w:rsidP="00D23E4E" w:rsidRDefault="00D23E4E" w14:paraId="062347CB" w14:textId="77777777">
            <w:pPr>
              <w:pStyle w:val="pf0"/>
            </w:pPr>
            <w:r w:rsidRPr="00E53973">
              <w:rPr>
                <w:rStyle w:val="cf01"/>
                <w:rFonts w:ascii="Times New Roman" w:hAnsi="Times New Roman" w:cs="Times New Roman"/>
                <w:sz w:val="24"/>
                <w:szCs w:val="24"/>
              </w:rPr>
              <w:t xml:space="preserve">7. Документ про створення об’єднання із зазначенням інформації щодо уповноваженого представника об’єднання учасників (для об'єднання учасників, яке не є юридичною особою).       </w:t>
            </w:r>
          </w:p>
          <w:p w:rsidRPr="00E53973" w:rsidR="00D23E4E" w:rsidP="00D23E4E" w:rsidRDefault="00D23E4E" w14:paraId="1285F89C" w14:textId="77777777">
            <w:pPr>
              <w:pStyle w:val="pf0"/>
            </w:pPr>
            <w:r w:rsidRPr="00E53973">
              <w:rPr>
                <w:rStyle w:val="cf01"/>
                <w:rFonts w:ascii="Times New Roman" w:hAnsi="Times New Roman" w:cs="Times New Roman"/>
                <w:sz w:val="24"/>
                <w:szCs w:val="24"/>
              </w:rPr>
              <w:t xml:space="preserve">8. Статут або інший установчий документ (для юридичних осіб). </w:t>
            </w:r>
          </w:p>
          <w:p w:rsidRPr="00E53973" w:rsidR="00D23E4E" w:rsidP="00D23E4E" w:rsidRDefault="00D23E4E" w14:paraId="389F458D" w14:textId="0839EB9D">
            <w:pPr>
              <w:pStyle w:val="pf0"/>
            </w:pPr>
            <w:r w:rsidRPr="2DFC59E5" w:rsidR="7B61CEBE">
              <w:rPr>
                <w:rStyle w:val="cf01"/>
                <w:rFonts w:ascii="Times New Roman" w:hAnsi="Times New Roman" w:cs="Times New Roman"/>
                <w:sz w:val="24"/>
                <w:szCs w:val="24"/>
              </w:rPr>
              <w:t>9.Довідка в довільній формі, що учасник не співпрацює з</w:t>
            </w:r>
            <w:r w:rsidRPr="2DFC59E5" w:rsidR="46096B6B">
              <w:rPr>
                <w:rStyle w:val="cf01"/>
                <w:rFonts w:ascii="Times New Roman" w:hAnsi="Times New Roman" w:cs="Times New Roman"/>
                <w:sz w:val="24"/>
                <w:szCs w:val="24"/>
              </w:rPr>
              <w:t xml:space="preserve"> суб</w:t>
            </w:r>
            <w:r w:rsidRPr="2DFC59E5" w:rsidR="46096B6B">
              <w:rPr>
                <w:rStyle w:val="cf01"/>
                <w:rFonts w:ascii="Times New Roman" w:hAnsi="Times New Roman" w:cs="Times New Roman"/>
                <w:sz w:val="24"/>
                <w:szCs w:val="24"/>
              </w:rPr>
              <w:t>’</w:t>
            </w:r>
            <w:r w:rsidRPr="2DFC59E5" w:rsidR="46096B6B">
              <w:rPr>
                <w:rStyle w:val="cf01"/>
                <w:rFonts w:ascii="Times New Roman" w:hAnsi="Times New Roman" w:cs="Times New Roman"/>
                <w:sz w:val="24"/>
                <w:szCs w:val="24"/>
              </w:rPr>
              <w:t>єктами господарювання, зареєст</w:t>
            </w:r>
            <w:r w:rsidRPr="2DFC59E5" w:rsidR="46096B6B">
              <w:rPr>
                <w:rStyle w:val="cf01"/>
                <w:rFonts w:ascii="Times New Roman" w:hAnsi="Times New Roman" w:cs="Times New Roman"/>
                <w:sz w:val="24"/>
                <w:szCs w:val="24"/>
              </w:rPr>
              <w:t>рованими у Російській Федерації, Республіці Білорусь</w:t>
            </w:r>
            <w:r w:rsidRPr="2DFC59E5" w:rsidR="46096B6B">
              <w:rPr>
                <w:rStyle w:val="cf01"/>
                <w:rFonts w:ascii="Times New Roman" w:hAnsi="Times New Roman" w:cs="Times New Roman"/>
                <w:sz w:val="24"/>
                <w:szCs w:val="24"/>
              </w:rPr>
              <w:t>,</w:t>
            </w:r>
            <w:r w:rsidRPr="2DFC59E5" w:rsidR="7B61CEBE">
              <w:rPr>
                <w:rStyle w:val="cf01"/>
                <w:rFonts w:ascii="Times New Roman" w:hAnsi="Times New Roman" w:cs="Times New Roman"/>
                <w:sz w:val="24"/>
                <w:szCs w:val="24"/>
              </w:rPr>
              <w:t xml:space="preserve"> </w:t>
            </w:r>
            <w:r w:rsidRPr="2DFC59E5" w:rsidR="46096B6B">
              <w:rPr>
                <w:rStyle w:val="cf01"/>
                <w:rFonts w:ascii="Times New Roman" w:hAnsi="Times New Roman" w:cs="Times New Roman"/>
                <w:sz w:val="24"/>
                <w:szCs w:val="24"/>
              </w:rPr>
              <w:t>особам</w:t>
            </w:r>
            <w:r w:rsidRPr="2DFC59E5" w:rsidR="46096B6B">
              <w:rPr>
                <w:rStyle w:val="cf01"/>
                <w:rFonts w:ascii="Times New Roman" w:hAnsi="Times New Roman" w:cs="Times New Roman"/>
                <w:sz w:val="24"/>
                <w:szCs w:val="24"/>
              </w:rPr>
              <w:t>и</w:t>
            </w:r>
            <w:r w:rsidRPr="2DFC59E5" w:rsidR="46096B6B">
              <w:rPr>
                <w:rStyle w:val="cf01"/>
                <w:rFonts w:ascii="Times New Roman" w:hAnsi="Times New Roman" w:cs="Times New Roman"/>
                <w:sz w:val="24"/>
                <w:szCs w:val="24"/>
              </w:rPr>
              <w:t xml:space="preserve">, які перебувають у </w:t>
            </w:r>
            <w:r w:rsidRPr="2DFC59E5" w:rsidR="46096B6B">
              <w:rPr>
                <w:rStyle w:val="cf01"/>
                <w:rFonts w:ascii="Times New Roman" w:hAnsi="Times New Roman" w:cs="Times New Roman"/>
                <w:sz w:val="24"/>
                <w:szCs w:val="24"/>
              </w:rPr>
              <w:t>санкційному</w:t>
            </w:r>
            <w:r w:rsidRPr="2DFC59E5" w:rsidR="46096B6B">
              <w:rPr>
                <w:rStyle w:val="cf01"/>
                <w:rFonts w:ascii="Times New Roman" w:hAnsi="Times New Roman" w:cs="Times New Roman"/>
                <w:sz w:val="24"/>
                <w:szCs w:val="24"/>
              </w:rPr>
              <w:t xml:space="preserve"> списку ООН та/або ЄС та/або Сполученого Королівства Великої Британії та Північної Ірландії та/або до яких застосовано санкції відповідно до Закону України «Про санкції»</w:t>
            </w:r>
            <w:r w:rsidRPr="2DFC59E5" w:rsidR="7B61CEBE">
              <w:rPr>
                <w:rStyle w:val="cf01"/>
                <w:rFonts w:ascii="Times New Roman" w:hAnsi="Times New Roman" w:cs="Times New Roman"/>
                <w:sz w:val="24"/>
                <w:szCs w:val="24"/>
              </w:rPr>
              <w:t xml:space="preserve">. </w:t>
            </w:r>
            <w:r w:rsidRPr="2DFC59E5" w:rsidR="74E09305">
              <w:rPr>
                <w:rStyle w:val="cf01"/>
                <w:rFonts w:ascii="Times New Roman" w:hAnsi="Times New Roman" w:cs="Times New Roman"/>
                <w:sz w:val="24"/>
                <w:szCs w:val="24"/>
              </w:rPr>
              <w:t xml:space="preserve"> Можна додати ще якісь країни з яких ваші </w:t>
            </w:r>
            <w:r w:rsidRPr="2DFC59E5" w:rsidR="74E09305">
              <w:rPr>
                <w:rStyle w:val="cf01"/>
                <w:rFonts w:ascii="Times New Roman" w:hAnsi="Times New Roman" w:cs="Times New Roman"/>
                <w:sz w:val="24"/>
                <w:szCs w:val="24"/>
              </w:rPr>
              <w:t>грантодавці</w:t>
            </w:r>
            <w:r w:rsidRPr="2DFC59E5" w:rsidR="74E09305">
              <w:rPr>
                <w:rStyle w:val="cf01"/>
                <w:rFonts w:ascii="Times New Roman" w:hAnsi="Times New Roman" w:cs="Times New Roman"/>
                <w:sz w:val="24"/>
                <w:szCs w:val="24"/>
              </w:rPr>
              <w:t>.</w:t>
            </w:r>
          </w:p>
          <w:p w:rsidRPr="00E53973" w:rsidR="00F56E41" w:rsidP="00E614DA" w:rsidRDefault="00D23E4E" w14:paraId="1753DA32" w14:textId="48E30B89">
            <w:pPr>
              <w:pStyle w:val="a6"/>
              <w:tabs>
                <w:tab w:val="left" w:pos="248"/>
              </w:tabs>
              <w:spacing w:after="0"/>
              <w:ind w:left="0"/>
              <w:jc w:val="both"/>
              <w:rPr>
                <w:rFonts w:ascii="Times New Roman" w:hAnsi="Times New Roman" w:cs="Times New Roman"/>
                <w:sz w:val="24"/>
                <w:szCs w:val="24"/>
              </w:rPr>
            </w:pPr>
            <w:r w:rsidRPr="00E53973">
              <w:rPr>
                <w:rFonts w:ascii="Times New Roman" w:hAnsi="Times New Roman" w:cs="Times New Roman"/>
                <w:sz w:val="24"/>
                <w:szCs w:val="24"/>
              </w:rPr>
              <w:t>10.І</w:t>
            </w:r>
            <w:r w:rsidRPr="00E53973" w:rsidR="00F56E41">
              <w:rPr>
                <w:rFonts w:ascii="Times New Roman" w:hAnsi="Times New Roman" w:cs="Times New Roman"/>
                <w:sz w:val="24"/>
                <w:szCs w:val="24"/>
              </w:rPr>
              <w:t>нформація та документи, що підтверджують відповідність учасника кваліфікаційним критеріям та вимогам, а також інші документи, перелік яких наведено у Додатку №2 до конкурсної документації;</w:t>
            </w:r>
          </w:p>
          <w:p w:rsidRPr="00E53973" w:rsidR="00F56E41" w:rsidP="00E614DA" w:rsidRDefault="00D23E4E" w14:paraId="5F175899" w14:textId="493E6B9F">
            <w:pPr>
              <w:pStyle w:val="a6"/>
              <w:tabs>
                <w:tab w:val="left" w:pos="390"/>
              </w:tabs>
              <w:spacing w:after="0"/>
              <w:ind w:left="0"/>
              <w:jc w:val="both"/>
              <w:rPr>
                <w:rFonts w:ascii="Times New Roman" w:hAnsi="Times New Roman" w:cs="Times New Roman"/>
                <w:sz w:val="24"/>
                <w:szCs w:val="24"/>
              </w:rPr>
            </w:pPr>
            <w:r w:rsidRPr="00E53973">
              <w:rPr>
                <w:rFonts w:ascii="Times New Roman" w:hAnsi="Times New Roman" w:cs="Times New Roman"/>
                <w:sz w:val="24"/>
                <w:szCs w:val="24"/>
              </w:rPr>
              <w:t>11.І</w:t>
            </w:r>
            <w:r w:rsidRPr="00E53973" w:rsidR="00F56E41">
              <w:rPr>
                <w:rFonts w:ascii="Times New Roman" w:hAnsi="Times New Roman" w:cs="Times New Roman"/>
                <w:sz w:val="24"/>
                <w:szCs w:val="24"/>
              </w:rPr>
              <w:t>нформація про технічні, якісні та кількісні характеристики предмета договору, гарантійні зобов’язання, що пропонується учасником у своїй конкурсній пропозиції (з урахуванням вимог організатора відповідно до Додатку № 3 конкурсної документації);</w:t>
            </w:r>
          </w:p>
          <w:p w:rsidRPr="00E53973" w:rsidR="00D23E4E" w:rsidP="00E614DA" w:rsidRDefault="00D23E4E" w14:paraId="0474DDE3" w14:textId="77777777">
            <w:pPr>
              <w:pStyle w:val="a6"/>
              <w:tabs>
                <w:tab w:val="left" w:pos="567"/>
              </w:tabs>
              <w:spacing w:after="0"/>
              <w:ind w:left="0"/>
              <w:jc w:val="both"/>
              <w:rPr>
                <w:rFonts w:ascii="Times New Roman" w:hAnsi="Times New Roman" w:cs="Times New Roman"/>
                <w:sz w:val="24"/>
                <w:szCs w:val="24"/>
              </w:rPr>
            </w:pPr>
          </w:p>
          <w:p w:rsidRPr="00E53973" w:rsidR="00D23E4E" w:rsidP="00F56E41" w:rsidRDefault="00F56E41" w14:paraId="113B22C0" w14:textId="2237E00A">
            <w:pPr>
              <w:tabs>
                <w:tab w:val="left" w:pos="567"/>
              </w:tabs>
              <w:spacing w:after="0"/>
              <w:jc w:val="both"/>
              <w:rPr>
                <w:rFonts w:ascii="Times New Roman" w:hAnsi="Times New Roman" w:cs="Times New Roman"/>
                <w:b/>
                <w:bCs/>
                <w:sz w:val="24"/>
                <w:szCs w:val="24"/>
              </w:rPr>
            </w:pPr>
            <w:r w:rsidRPr="00E53973">
              <w:rPr>
                <w:rFonts w:ascii="Times New Roman" w:hAnsi="Times New Roman" w:cs="Times New Roman"/>
                <w:sz w:val="24"/>
                <w:szCs w:val="24"/>
              </w:rPr>
              <w:t>Усі сторінки конкурсної пропозиції мають бути пронумеровані та містити підпис учасника/уповноваженої особи учасника та скріплені печаткою* (за винятком сторінок оригіналів, виданих іншими установами).</w:t>
            </w:r>
            <w:r w:rsidRPr="00E53973">
              <w:rPr>
                <w:rFonts w:ascii="Times New Roman" w:hAnsi="Times New Roman" w:cs="Times New Roman"/>
                <w:b/>
                <w:bCs/>
                <w:sz w:val="24"/>
                <w:szCs w:val="24"/>
              </w:rPr>
              <w:t xml:space="preserve"> </w:t>
            </w:r>
          </w:p>
          <w:p w:rsidRPr="00E53973" w:rsidR="00F56E41" w:rsidP="00F56E41" w:rsidRDefault="00F56E41" w14:paraId="3DA681E0" w14:textId="77777777">
            <w:pPr>
              <w:tabs>
                <w:tab w:val="left" w:pos="567"/>
              </w:tabs>
              <w:spacing w:after="0"/>
              <w:jc w:val="both"/>
              <w:rPr>
                <w:rFonts w:ascii="Times New Roman" w:hAnsi="Times New Roman" w:cs="Times New Roman"/>
                <w:sz w:val="24"/>
                <w:szCs w:val="24"/>
              </w:rPr>
            </w:pPr>
            <w:r w:rsidRPr="2DFC59E5" w:rsidR="7224C0E0">
              <w:rPr>
                <w:rFonts w:ascii="Times New Roman" w:hAnsi="Times New Roman" w:cs="Times New Roman"/>
                <w:b w:val="1"/>
                <w:bCs w:val="1"/>
                <w:sz w:val="24"/>
                <w:szCs w:val="24"/>
              </w:rPr>
              <w:t xml:space="preserve">* </w:t>
            </w:r>
            <w:r w:rsidRPr="2DFC59E5" w:rsidR="7224C0E0">
              <w:rPr>
                <w:rFonts w:ascii="Times New Roman" w:hAnsi="Times New Roman" w:cs="Times New Roman"/>
                <w:sz w:val="24"/>
                <w:szCs w:val="24"/>
                <w:u w:val="single"/>
              </w:rPr>
              <w:t xml:space="preserve">Ця вимога не стосується учасників, які не мають печатки. </w:t>
            </w:r>
          </w:p>
          <w:p w:rsidRPr="00E53973" w:rsidR="00D23E4E" w:rsidP="00F56E41" w:rsidRDefault="00D23E4E" w14:paraId="6A975D17" w14:textId="77777777">
            <w:pPr>
              <w:tabs>
                <w:tab w:val="left" w:pos="567"/>
              </w:tabs>
              <w:spacing w:after="0"/>
              <w:jc w:val="both"/>
              <w:rPr>
                <w:rFonts w:ascii="Times New Roman" w:hAnsi="Times New Roman" w:cs="Times New Roman"/>
                <w:sz w:val="24"/>
                <w:szCs w:val="24"/>
              </w:rPr>
            </w:pPr>
          </w:p>
          <w:p w:rsidRPr="00E53973" w:rsidR="00F56E41" w:rsidP="00F56E41" w:rsidRDefault="00F56E41" w14:paraId="3EDCFBE0" w14:textId="3CAA4149">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 xml:space="preserve">Усі визначені цією конкурсною документацією документи конкурсної пропозиції, що подаються повинні відповідати оригіналам відповідних документів.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w:t>
            </w:r>
          </w:p>
          <w:p w:rsidRPr="00E53973" w:rsidR="00F56E41" w:rsidP="00F56E41" w:rsidRDefault="00F56E41" w14:paraId="0B58FFFF"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Ціною конкурсної пропозиції вважається сума, зазначена учасником у його конкурсній пропозиції як загальна сума, за яку він погоджується виконати умови, встановлені у конкурсній документації, у тому числі з урахуванням технічних, якісних та кількісних характеристик предмету договору, а також усі інші умови договору.</w:t>
            </w:r>
          </w:p>
        </w:tc>
      </w:tr>
      <w:tr w:rsidRPr="00E53973" w:rsidR="00F56E41" w:rsidTr="2DFC59E5" w14:paraId="66E5D990"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78E884CA" w14:textId="77777777">
            <w:pPr>
              <w:tabs>
                <w:tab w:val="left" w:pos="567"/>
              </w:tabs>
              <w:jc w:val="both"/>
              <w:rPr>
                <w:rFonts w:ascii="Times New Roman" w:hAnsi="Times New Roman" w:cs="Times New Roman"/>
                <w:color w:val="121212"/>
                <w:sz w:val="24"/>
                <w:szCs w:val="24"/>
              </w:rPr>
            </w:pPr>
            <w:r w:rsidRPr="00E53973">
              <w:rPr>
                <w:rStyle w:val="WW8Num2z0"/>
                <w:rFonts w:ascii="Times New Roman" w:hAnsi="Times New Roman" w:cs="Times New Roman"/>
                <w:b/>
                <w:bCs/>
                <w:color w:val="121212"/>
                <w:sz w:val="24"/>
                <w:szCs w:val="24"/>
              </w:rPr>
              <w:t>2</w:t>
            </w:r>
          </w:p>
        </w:tc>
        <w:tc>
          <w:tcPr>
            <w:tcW w:w="2051"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24EEA813" w14:textId="77777777">
            <w:pPr>
              <w:tabs>
                <w:tab w:val="left" w:pos="567"/>
              </w:tabs>
              <w:jc w:val="both"/>
              <w:rPr>
                <w:rFonts w:ascii="Times New Roman" w:hAnsi="Times New Roman" w:cs="Times New Roman"/>
                <w:color w:val="121212"/>
                <w:sz w:val="24"/>
                <w:szCs w:val="24"/>
              </w:rPr>
            </w:pPr>
            <w:r w:rsidRPr="00E53973">
              <w:rPr>
                <w:rStyle w:val="WW8Num2z0"/>
                <w:rFonts w:ascii="Times New Roman" w:hAnsi="Times New Roman" w:cs="Times New Roman"/>
                <w:b/>
                <w:bCs/>
                <w:color w:val="121212"/>
                <w:sz w:val="24"/>
                <w:szCs w:val="24"/>
              </w:rPr>
              <w:t>Забезпечення конкурсної пропозиції</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6394A676"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Забезпечення конкурсної пропозиції не вимагається.</w:t>
            </w:r>
          </w:p>
        </w:tc>
      </w:tr>
      <w:tr w:rsidRPr="00E53973" w:rsidR="00F56E41" w:rsidTr="2DFC59E5" w14:paraId="266C7502"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0B778152"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3</w:t>
            </w:r>
          </w:p>
        </w:tc>
        <w:tc>
          <w:tcPr>
            <w:tcW w:w="2051"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5E6B1493"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Строк дії конкурсної пропозиції, протягом якого  конкурсні пропозиції вважаються дійсними</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78C664A7"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 xml:space="preserve">Конкурсні пропозиції вважаються дійсними строком не менше 40 (сорока) днів із дати кінцевого строку подання конкурсних пропозицій. </w:t>
            </w:r>
          </w:p>
          <w:p w:rsidRPr="00E53973" w:rsidR="00F56E41" w:rsidP="00F56E41" w:rsidRDefault="00F56E41" w14:paraId="53128261" w14:textId="77777777">
            <w:pPr>
              <w:tabs>
                <w:tab w:val="left" w:pos="567"/>
              </w:tabs>
              <w:spacing w:after="0"/>
              <w:jc w:val="both"/>
              <w:rPr>
                <w:rFonts w:ascii="Times New Roman" w:hAnsi="Times New Roman" w:cs="Times New Roman"/>
                <w:sz w:val="24"/>
                <w:szCs w:val="24"/>
              </w:rPr>
            </w:pPr>
          </w:p>
        </w:tc>
      </w:tr>
      <w:tr w:rsidRPr="00E53973" w:rsidR="00F56E41" w:rsidTr="2DFC59E5" w14:paraId="1E26D2AA" w14:textId="77777777">
        <w:trPr>
          <w:trHeight w:val="43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279935FF" w14:textId="77777777">
            <w:pPr>
              <w:tabs>
                <w:tab w:val="left" w:pos="567"/>
              </w:tabs>
              <w:spacing w:after="150"/>
              <w:jc w:val="both"/>
              <w:rPr>
                <w:rFonts w:ascii="Times New Roman" w:hAnsi="Times New Roman" w:cs="Times New Roman"/>
                <w:sz w:val="24"/>
                <w:szCs w:val="24"/>
              </w:rPr>
            </w:pPr>
            <w:r w:rsidRPr="00E53973">
              <w:rPr>
                <w:rFonts w:ascii="Times New Roman" w:hAnsi="Times New Roman" w:cs="Times New Roman"/>
                <w:sz w:val="24"/>
                <w:szCs w:val="24"/>
              </w:rPr>
              <w:t>4</w:t>
            </w:r>
          </w:p>
        </w:tc>
        <w:tc>
          <w:tcPr>
            <w:tcW w:w="2051"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3FBBB200" w14:textId="77777777">
            <w:pPr>
              <w:tabs>
                <w:tab w:val="left" w:pos="567"/>
              </w:tabs>
              <w:spacing w:after="0"/>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Кваліфікаційні критерії та інформація про спосіб підтвердження відповідності учасників установленим критеріям і вимогам </w:t>
            </w:r>
          </w:p>
          <w:p w:rsidRPr="00E53973" w:rsidR="00F56E41" w:rsidP="00F56E41" w:rsidRDefault="00F56E41" w14:paraId="62486C05" w14:textId="77777777">
            <w:pPr>
              <w:tabs>
                <w:tab w:val="left" w:pos="567"/>
              </w:tabs>
              <w:spacing w:after="0"/>
              <w:jc w:val="both"/>
              <w:rPr>
                <w:rFonts w:ascii="Times New Roman" w:hAnsi="Times New Roman" w:cs="Times New Roman"/>
                <w:sz w:val="24"/>
                <w:szCs w:val="24"/>
              </w:rPr>
            </w:pP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5896A92A" w14:textId="77777777">
            <w:pPr>
              <w:widowControl w:val="0"/>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Організатор установлює кваліфікаційні критерії, які наведено у Додатку № 2 до конкурсної документації.</w:t>
            </w:r>
          </w:p>
          <w:p w:rsidRPr="00E53973" w:rsidR="00F56E41" w:rsidP="00F56E41" w:rsidRDefault="00F56E41" w14:paraId="2E25D9C4"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Також організатор приймає рішення про відмову учаснику в участі у процедурі конкурсного відбору та відхиляє конкурсну пропозицію учасника в разі, якщо учасник:</w:t>
            </w:r>
          </w:p>
          <w:p w:rsidRPr="00E53973" w:rsidR="00F56E41" w:rsidP="00F56E41" w:rsidRDefault="00F56E41" w14:paraId="77AE4F00"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1) є банкрутом, або почав процедуру ліквідації, його діяльність контролюється у судовому порядку, заключено угоду з кредиторами, призупинено підприємницьку діяльність, має підстави для здійснення вище перелічених процедур або перебуває у будь-якій аналогічній ситуації, що виникає з національного законодавства або положень. Проте,  учасники закупівель в цій ситуації можуть мати право на участь у закупівля, якщо замовник зможе придбати товари, роботи чи послуги на особливо вигідних умовах або від постачальника, який остаточно завершує свою ділову діяльність, або від управителів майна чи ліквідаторів боржника, шляхом домовленості з кредиторами або через аналогічну процедуру відповідно до національного законодавства;</w:t>
            </w:r>
          </w:p>
          <w:p w:rsidRPr="00E53973" w:rsidR="00F56E41" w:rsidP="00F56E41" w:rsidRDefault="00F56E41" w14:paraId="391832C6"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2) він або особи, що мають повноваження щодо представництва, прийняття рішень або контролю над ним, були засуджені за злочин, що стосується їх професійної поведінки,  рішення суду набрало законної сили;</w:t>
            </w:r>
          </w:p>
          <w:p w:rsidRPr="00E53973" w:rsidR="00F56E41" w:rsidP="00F56E41" w:rsidRDefault="00F56E41" w14:paraId="2610FD9A"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 xml:space="preserve">3) винен у тяжких професійних проступках і це доведено засобами, які організатор може обґрунтувати; </w:t>
            </w:r>
          </w:p>
          <w:p w:rsidRPr="00E53973" w:rsidR="00F56E41" w:rsidP="00F56E41" w:rsidRDefault="00F56E41" w14:paraId="321FF792"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4) він не виконав зобов’язань щодо сплати внесків на соціальне страхування або податків відповідно до законодавства країни, в якій він зареєстрований, або з зобов'язаннями країни одержувача гранту або тих країн, де договір має виконуватися;</w:t>
            </w:r>
          </w:p>
          <w:p w:rsidRPr="00E53973" w:rsidR="00F56E41" w:rsidP="00F56E41" w:rsidRDefault="00F56E41" w14:paraId="75F1E945" w14:textId="2E28D746">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5) він або особи, що мають повноваження щодо представництва, прийняття рішень або контролю над ним, були засуджені за шахрайство, корупцію, причетність до злочинної організації чи відмивання грошей і рішення суду набрало законної сили;</w:t>
            </w:r>
          </w:p>
          <w:p w:rsidRPr="00E53973" w:rsidR="00F56E41" w:rsidP="00F56E41" w:rsidRDefault="00F56E41" w14:paraId="0BC568A7" w14:textId="77777777">
            <w:pPr>
              <w:pStyle w:val="rvps2"/>
              <w:tabs>
                <w:tab w:val="left" w:pos="567"/>
              </w:tabs>
              <w:spacing w:before="0" w:after="0"/>
              <w:jc w:val="both"/>
              <w:rPr>
                <w:rFonts w:ascii="Times New Roman" w:hAnsi="Times New Roman" w:cs="Times New Roman"/>
              </w:rPr>
            </w:pPr>
            <w:commentRangeStart w:id="129"/>
            <w:commentRangeStart w:id="130"/>
            <w:r w:rsidRPr="00E53973">
              <w:rPr>
                <w:rFonts w:ascii="Times New Roman" w:hAnsi="Times New Roman" w:cs="Times New Roman"/>
              </w:rPr>
              <w:t>6) він використовує дитячу працю чи примусову працю та / або практикує дискримінацію та/або не поважає право на свободу асоціацій та право на організацію та участь у колективних переговорах відповідно до основних конвенцій Міжнародної організації праці (МОП).</w:t>
            </w:r>
            <w:commentRangeEnd w:id="129"/>
            <w:r w:rsidRPr="00E53973">
              <w:rPr>
                <w:rStyle w:val="a7"/>
                <w:sz w:val="24"/>
                <w:szCs w:val="24"/>
                <w:rPrChange w:author="Iryna Protsiuk" w:date="2024-03-04T13:21:00Z" w:id="131">
                  <w:rPr>
                    <w:rStyle w:val="a7"/>
                  </w:rPr>
                </w:rPrChange>
              </w:rPr>
              <w:commentReference w:id="129"/>
            </w:r>
            <w:commentRangeEnd w:id="130"/>
            <w:r w:rsidRPr="00E53973">
              <w:rPr>
                <w:rStyle w:val="a7"/>
                <w:sz w:val="24"/>
                <w:szCs w:val="24"/>
                <w:rPrChange w:author="Iryna Protsiuk" w:date="2024-03-04T13:21:00Z" w:id="132">
                  <w:rPr>
                    <w:rStyle w:val="a7"/>
                  </w:rPr>
                </w:rPrChange>
              </w:rPr>
              <w:commentReference w:id="130"/>
            </w:r>
          </w:p>
          <w:p w:rsidRPr="00E53973" w:rsidR="00F56E41" w:rsidP="00F56E41" w:rsidRDefault="00F56E41" w14:paraId="7767ECEC"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Учасники повинні письмово підтвердити, що вони не перебувають у жодній із перерахованих вище ситуацій. Навіть якщо надає учасник таке підтвердження, організатор має право розслідувати будь-яку з перерахованих вище ситуацій, якщо у нього є розумні підстави сумніватися у змісті такого підтвердження.</w:t>
            </w:r>
          </w:p>
          <w:p w:rsidRPr="00E53973" w:rsidR="00F56E41" w:rsidP="00F56E41" w:rsidRDefault="00F56E41" w14:paraId="5110712C"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Також договір не може бути укладеним з тими учасниками, які:</w:t>
            </w:r>
          </w:p>
          <w:p w:rsidRPr="00E53973" w:rsidR="00F56E41" w:rsidP="00F56E41" w:rsidRDefault="00F56E41" w14:paraId="7CFAEDDC"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1) підпадають під конфлікт інтересів;</w:t>
            </w:r>
          </w:p>
          <w:p w:rsidRPr="00E53973" w:rsidR="00F56E41" w:rsidP="00F56E41" w:rsidRDefault="00F56E41" w14:paraId="5F05598B"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2) винні у наданні недостовірної інформації, яку вимагав організатор як умову участі в процедурі конкурсного відбору, або не надають цю інформацію</w:t>
            </w:r>
          </w:p>
          <w:p w:rsidRPr="00E53973" w:rsidR="00F56E41" w:rsidP="00F56E41" w:rsidRDefault="00F56E41" w14:paraId="41032674"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Учасник процедури конкурсного відбору несе повну відповідальність за достовірність інформації та документів, які надані в складі пропозиції, згідно із законодавством України.</w:t>
            </w:r>
          </w:p>
        </w:tc>
      </w:tr>
      <w:tr w:rsidRPr="00E53973" w:rsidR="00F56E41" w:rsidTr="2DFC59E5" w14:paraId="3E8D1FF1" w14:textId="77777777">
        <w:trPr>
          <w:trHeight w:val="129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44240AAE"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5</w:t>
            </w:r>
          </w:p>
        </w:tc>
        <w:tc>
          <w:tcPr>
            <w:tcW w:w="2051"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79A7EF43"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b/>
                <w:bCs/>
                <w:sz w:val="24"/>
                <w:szCs w:val="24"/>
              </w:rPr>
              <w:t xml:space="preserve">Інформація про необхідні технічні, якісні та кількісні характеристики предмета закупівлі </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7CAE8B8C"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Учасники повинні надати в складі конкурсних пропозицій інформацію, яке підтверджує відповідність конкурсної пропозиції учасника технічним, якісним, кількісним та іншим вимогам до предмета договору, установленим організатором у Додатку 3 до конкурсної документації.</w:t>
            </w:r>
          </w:p>
        </w:tc>
      </w:tr>
      <w:tr w:rsidRPr="00E53973" w:rsidR="00F56E41" w:rsidTr="2DFC59E5" w14:paraId="2966FA56" w14:textId="77777777">
        <w:trPr>
          <w:trHeight w:val="57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1B87E3DE"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6</w:t>
            </w:r>
          </w:p>
        </w:tc>
        <w:tc>
          <w:tcPr>
            <w:tcW w:w="2051"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5AC32860" w14:textId="77777777">
            <w:pPr>
              <w:tabs>
                <w:tab w:val="left" w:pos="567"/>
              </w:tabs>
              <w:ind w:right="66"/>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Інформація про субпідрядника</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6A3C0265" w14:textId="77777777">
            <w:pPr>
              <w:tabs>
                <w:tab w:val="left" w:pos="567"/>
              </w:tabs>
              <w:ind w:right="66"/>
              <w:jc w:val="both"/>
              <w:rPr>
                <w:rFonts w:ascii="Times New Roman" w:hAnsi="Times New Roman" w:cs="Times New Roman"/>
                <w:color w:val="121212"/>
                <w:sz w:val="24"/>
                <w:szCs w:val="24"/>
              </w:rPr>
            </w:pPr>
            <w:r w:rsidRPr="00E53973">
              <w:rPr>
                <w:rFonts w:ascii="Times New Roman" w:hAnsi="Times New Roman" w:cs="Times New Roman"/>
                <w:sz w:val="24"/>
                <w:szCs w:val="24"/>
              </w:rPr>
              <w:t xml:space="preserve">Не передбачено використання </w:t>
            </w:r>
            <w:r w:rsidRPr="00E53973">
              <w:rPr>
                <w:rStyle w:val="a4"/>
                <w:rFonts w:ascii="Times New Roman" w:hAnsi="Times New Roman"/>
                <w:b w:val="0"/>
                <w:bCs w:val="0"/>
                <w:color w:val="121212"/>
                <w:sz w:val="24"/>
                <w:szCs w:val="24"/>
              </w:rPr>
              <w:t>субпідрядника.</w:t>
            </w:r>
          </w:p>
        </w:tc>
      </w:tr>
      <w:tr w:rsidRPr="00E53973" w:rsidR="00F56E41" w:rsidTr="2DFC59E5" w14:paraId="0AD4CA86" w14:textId="77777777">
        <w:trPr>
          <w:trHeight w:val="103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109B8484"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7</w:t>
            </w:r>
          </w:p>
        </w:tc>
        <w:tc>
          <w:tcPr>
            <w:tcW w:w="2051"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F56E41" w:rsidP="00F56E41" w:rsidRDefault="00F56E41" w14:paraId="75602735"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Унесення змін або відкликання конкурсної  пропозиції учасником</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F56E41" w:rsidP="00F56E41" w:rsidRDefault="00F56E41" w14:paraId="4736DF3B"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Учасник має право внести зміни до своєї конкурсної пропозиції або відкликати її до закінчення кінцевого строку її подання. Такі зміни або заява про відкликання пропозиції враховуються, якщо вони отримані до закінчення кінцевого строку подання конкурсних пропозицій.</w:t>
            </w:r>
          </w:p>
        </w:tc>
      </w:tr>
      <w:tr w:rsidRPr="00E53973" w:rsidR="00F56E41" w:rsidTr="2DFC59E5" w14:paraId="0867A2CA" w14:textId="77777777">
        <w:trPr>
          <w:trHeight w:val="300"/>
        </w:trPr>
        <w:tc>
          <w:tcPr>
            <w:tcW w:w="580" w:type="dxa"/>
            <w:gridSpan w:val="2"/>
            <w:tcBorders>
              <w:top w:val="double" w:color="C0C0C0" w:sz="6" w:space="0"/>
              <w:left w:val="double" w:color="C0C0C0" w:sz="6" w:space="0"/>
              <w:bottom w:val="double" w:color="C0C0C0" w:sz="6" w:space="0"/>
            </w:tcBorders>
            <w:shd w:val="clear" w:color="auto" w:fill="B3B3B3"/>
            <w:tcMar>
              <w:top w:w="75" w:type="dxa"/>
              <w:left w:w="75" w:type="dxa"/>
              <w:bottom w:w="75" w:type="dxa"/>
              <w:right w:w="75" w:type="dxa"/>
            </w:tcMar>
          </w:tcPr>
          <w:p w:rsidRPr="00E53973" w:rsidR="00F56E41" w:rsidP="00F56E41" w:rsidRDefault="00F56E41" w14:paraId="4101652C" w14:textId="77777777">
            <w:pPr>
              <w:tabs>
                <w:tab w:val="left" w:pos="567"/>
              </w:tabs>
              <w:spacing w:after="0"/>
              <w:jc w:val="both"/>
              <w:rPr>
                <w:rFonts w:ascii="Times New Roman" w:hAnsi="Times New Roman" w:cs="Times New Roman"/>
                <w:color w:val="121212"/>
                <w:sz w:val="24"/>
                <w:szCs w:val="24"/>
              </w:rPr>
            </w:pPr>
          </w:p>
        </w:tc>
        <w:tc>
          <w:tcPr>
            <w:tcW w:w="8434" w:type="dxa"/>
            <w:gridSpan w:val="3"/>
            <w:tcBorders>
              <w:top w:val="double" w:color="C0C0C0" w:sz="6" w:space="0"/>
              <w:left w:val="double" w:color="C0C0C0" w:sz="6" w:space="0"/>
              <w:bottom w:val="double" w:color="C0C0C0" w:sz="6" w:space="0"/>
              <w:right w:val="double" w:color="C0C0C0" w:sz="6" w:space="0"/>
            </w:tcBorders>
            <w:shd w:val="clear" w:color="auto" w:fill="B3B3B3"/>
            <w:tcMar>
              <w:top w:w="75" w:type="dxa"/>
              <w:left w:w="75" w:type="dxa"/>
              <w:bottom w:w="75" w:type="dxa"/>
              <w:right w:w="75" w:type="dxa"/>
            </w:tcMar>
          </w:tcPr>
          <w:p w:rsidRPr="00E53973" w:rsidR="00F56E41" w:rsidP="00F56E41" w:rsidRDefault="00F56E41" w14:paraId="62C41047"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Розділ IV. Подання та розкриття конкурсної пропозиції</w:t>
            </w:r>
          </w:p>
        </w:tc>
      </w:tr>
      <w:tr w:rsidRPr="00E53973" w:rsidR="00D23E4E" w:rsidTr="2DFC59E5" w14:paraId="19AE64DF" w14:textId="77777777">
        <w:trPr>
          <w:trHeight w:val="300"/>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19F14E3C"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1</w:t>
            </w:r>
          </w:p>
        </w:tc>
        <w:tc>
          <w:tcPr>
            <w:tcW w:w="2051" w:type="dxa"/>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4B99056E" w14:textId="54FB9D4C">
            <w:pPr>
              <w:tabs>
                <w:tab w:val="left" w:pos="567"/>
              </w:tabs>
              <w:spacing w:after="0"/>
              <w:jc w:val="both"/>
              <w:rPr>
                <w:rFonts w:ascii="Times New Roman" w:hAnsi="Times New Roman" w:cs="Times New Roman"/>
                <w:color w:val="121212"/>
                <w:sz w:val="24"/>
                <w:szCs w:val="24"/>
              </w:rPr>
            </w:pPr>
            <w:r w:rsidRPr="2DFC59E5" w:rsidR="7B61CEBE">
              <w:rPr>
                <w:rFonts w:ascii="Times New Roman" w:hAnsi="Times New Roman" w:cs="Times New Roman"/>
                <w:sz w:val="24"/>
                <w:szCs w:val="24"/>
              </w:rPr>
              <w:t>Строк подання конкурсних пропозицій</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06CC41E1" w14:textId="1A133A8F">
            <w:pPr>
              <w:tabs>
                <w:tab w:val="left" w:pos="567"/>
              </w:tabs>
              <w:spacing w:after="0"/>
              <w:jc w:val="both"/>
              <w:rPr>
                <w:rFonts w:ascii="Times New Roman" w:hAnsi="Times New Roman" w:cs="Times New Roman"/>
                <w:sz w:val="24"/>
                <w:szCs w:val="24"/>
              </w:rPr>
            </w:pPr>
            <w:r w:rsidRPr="2DFC59E5" w:rsidR="7B61CEBE">
              <w:rPr>
                <w:rFonts w:ascii="Times New Roman" w:hAnsi="Times New Roman" w:cs="Times New Roman"/>
                <w:sz w:val="24"/>
                <w:szCs w:val="24"/>
              </w:rPr>
              <w:t>Конкурсні пропозиції можуть бути подані учасниками, починаючи з 0</w:t>
            </w:r>
            <w:r w:rsidRPr="2DFC59E5" w:rsidR="01C86523">
              <w:rPr>
                <w:rFonts w:ascii="Times New Roman" w:hAnsi="Times New Roman" w:cs="Times New Roman"/>
                <w:sz w:val="24"/>
                <w:szCs w:val="24"/>
              </w:rPr>
              <w:t>8</w:t>
            </w:r>
            <w:r w:rsidRPr="2DFC59E5" w:rsidR="7B61CEBE">
              <w:rPr>
                <w:rFonts w:ascii="Times New Roman" w:hAnsi="Times New Roman" w:cs="Times New Roman"/>
                <w:b w:val="1"/>
                <w:bCs w:val="1"/>
                <w:sz w:val="24"/>
                <w:szCs w:val="24"/>
              </w:rPr>
              <w:t>.03.2024р</w:t>
            </w:r>
            <w:r w:rsidRPr="2DFC59E5" w:rsidR="7B61CEBE">
              <w:rPr>
                <w:rFonts w:ascii="Times New Roman" w:hAnsi="Times New Roman" w:cs="Times New Roman"/>
                <w:sz w:val="24"/>
                <w:szCs w:val="24"/>
              </w:rPr>
              <w:t xml:space="preserve">. </w:t>
            </w:r>
          </w:p>
          <w:p w:rsidRPr="00E53973" w:rsidR="00D23E4E" w:rsidP="00D23E4E" w:rsidRDefault="00D23E4E" w14:paraId="1D13E52C" w14:textId="6E3F0943">
            <w:pPr>
              <w:tabs>
                <w:tab w:val="left" w:pos="567"/>
              </w:tabs>
              <w:spacing w:after="0"/>
              <w:jc w:val="both"/>
              <w:rPr>
                <w:rFonts w:ascii="Times New Roman" w:hAnsi="Times New Roman" w:cs="Times New Roman"/>
                <w:b w:val="1"/>
                <w:bCs w:val="1"/>
                <w:sz w:val="24"/>
                <w:szCs w:val="24"/>
              </w:rPr>
            </w:pPr>
            <w:r w:rsidRPr="2DFC59E5" w:rsidR="7B61CEBE">
              <w:rPr>
                <w:rFonts w:ascii="Times New Roman" w:hAnsi="Times New Roman" w:cs="Times New Roman"/>
                <w:sz w:val="24"/>
                <w:szCs w:val="24"/>
              </w:rPr>
              <w:t>Кінцеви</w:t>
            </w:r>
            <w:r w:rsidRPr="2DFC59E5" w:rsidR="7B61CEBE">
              <w:rPr>
                <w:rFonts w:ascii="Times New Roman" w:hAnsi="Times New Roman" w:cs="Times New Roman"/>
                <w:sz w:val="24"/>
                <w:szCs w:val="24"/>
              </w:rPr>
              <w:t xml:space="preserve">й термін подання конкурсних пропозицій - </w:t>
            </w:r>
            <w:r w:rsidRPr="2DFC59E5" w:rsidR="7B61CEBE">
              <w:rPr>
                <w:rFonts w:ascii="Times New Roman" w:hAnsi="Times New Roman" w:cs="Times New Roman"/>
                <w:b w:val="1"/>
                <w:bCs w:val="1"/>
                <w:sz w:val="24"/>
                <w:szCs w:val="24"/>
              </w:rPr>
              <w:t xml:space="preserve">17 год. 00 хв.  </w:t>
            </w:r>
            <w:r w:rsidRPr="2DFC59E5" w:rsidR="0796F696">
              <w:rPr>
                <w:rFonts w:ascii="Times New Roman" w:hAnsi="Times New Roman" w:cs="Times New Roman"/>
                <w:b w:val="1"/>
                <w:bCs w:val="1"/>
                <w:sz w:val="24"/>
                <w:szCs w:val="24"/>
              </w:rPr>
              <w:t>20</w:t>
            </w:r>
            <w:r w:rsidRPr="2DFC59E5" w:rsidR="7B61CEBE">
              <w:rPr>
                <w:rFonts w:ascii="Times New Roman" w:hAnsi="Times New Roman" w:cs="Times New Roman"/>
                <w:b w:val="1"/>
                <w:bCs w:val="1"/>
                <w:sz w:val="24"/>
                <w:szCs w:val="24"/>
              </w:rPr>
              <w:t>.03.2024р.</w:t>
            </w:r>
            <w:r w:rsidRPr="2DFC59E5" w:rsidR="7B61CEBE">
              <w:rPr>
                <w:rFonts w:ascii="Times New Roman" w:hAnsi="Times New Roman" w:cs="Times New Roman"/>
                <w:b w:val="1"/>
                <w:bCs w:val="1"/>
                <w:sz w:val="24"/>
                <w:szCs w:val="24"/>
              </w:rPr>
              <w:t xml:space="preserve"> </w:t>
            </w:r>
          </w:p>
          <w:p w:rsidRPr="00E53973" w:rsidR="00D23E4E" w:rsidP="00D23E4E" w:rsidRDefault="00D23E4E" w14:paraId="1CB82230" w14:textId="34463D69">
            <w:pPr>
              <w:tabs>
                <w:tab w:val="left" w:pos="567"/>
              </w:tabs>
              <w:spacing w:after="0"/>
              <w:jc w:val="both"/>
              <w:rPr>
                <w:rFonts w:ascii="Times New Roman" w:hAnsi="Times New Roman" w:cs="Times New Roman"/>
                <w:sz w:val="24"/>
                <w:szCs w:val="24"/>
              </w:rPr>
            </w:pPr>
            <w:r w:rsidRPr="00E53973" w:rsidR="7B61CEBE">
              <w:rPr>
                <w:rFonts w:ascii="Times New Roman" w:hAnsi="Times New Roman" w:cs="Times New Roman"/>
                <w:sz w:val="24"/>
                <w:szCs w:val="24"/>
              </w:rPr>
              <w:t>Разом з поданням конкурсної пропозиції</w:t>
            </w:r>
            <w:r w:rsidRPr="00E53973" w:rsidR="7B61CEBE">
              <w:rPr>
                <w:rFonts w:ascii="Times New Roman" w:hAnsi="Times New Roman" w:cs="Times New Roman"/>
                <w:b w:val="1"/>
                <w:bCs w:val="1"/>
                <w:sz w:val="24"/>
                <w:szCs w:val="24"/>
              </w:rPr>
              <w:t xml:space="preserve"> </w:t>
            </w:r>
            <w:r w:rsidRPr="00E53973" w:rsidR="7B61CEBE">
              <w:rPr>
                <w:rFonts w:ascii="Times New Roman" w:hAnsi="Times New Roman" w:cs="Times New Roman"/>
                <w:sz w:val="24"/>
                <w:szCs w:val="24"/>
              </w:rPr>
              <w:t xml:space="preserve">на електронну </w:t>
            </w:r>
            <w:r w:rsidRPr="00E53973" w:rsidR="5298A93C">
              <w:rPr>
                <w:rFonts w:ascii="Times New Roman" w:hAnsi="Times New Roman" w:cs="Times New Roman"/>
                <w:sz w:val="24"/>
                <w:szCs w:val="24"/>
              </w:rPr>
              <w:t>поштову скриньку </w:t>
            </w:r>
            <w:r w:rsidRPr="00E53973" w:rsidR="7B61CEBE">
              <w:rPr>
                <w:rFonts w:ascii="Times New Roman" w:hAnsi="Times New Roman" w:cs="Times New Roman"/>
                <w:sz w:val="24"/>
                <w:szCs w:val="24"/>
              </w:rPr>
              <w:t>організатора</w:t>
            </w:r>
            <w:r w:rsidRPr="00E53973" w:rsidR="7B61CEBE">
              <w:rPr>
                <w:rFonts w:ascii="Times New Roman" w:hAnsi="Times New Roman" w:cs="Times New Roman"/>
                <w:sz w:val="24"/>
                <w:szCs w:val="24"/>
              </w:rPr>
              <w:t xml:space="preserve"> (competiton</w:t>
            </w:r>
            <w:r w:rsidRPr="00E53973">
              <w:rPr>
                <w:sz w:val="24"/>
                <w:szCs w:val="24"/>
              </w:rPr>
              <w:fldChar w:fldCharType="begin"/>
            </w:r>
            <w:r w:rsidRPr="00E53973">
              <w:rPr>
                <w:sz w:val="24"/>
                <w:szCs w:val="24"/>
              </w:rPr>
              <w:instrText>HYPERLINK "mailto:office@ecoclubrivne.org" \h</w:instrText>
            </w:r>
            <w:r w:rsidRPr="00E53973">
              <w:rPr>
                <w:sz w:val="24"/>
                <w:szCs w:val="24"/>
                <w:rPrChange w:author="Iryna Protsiuk" w:date="2024-03-04T13:21:00Z" w:id="137">
                  <w:rPr>
                    <w:sz w:val="24"/>
                    <w:szCs w:val="24"/>
                  </w:rPr>
                </w:rPrChange>
              </w:rPr>
            </w:r>
            <w:r w:rsidRPr="00E53973">
              <w:rPr>
                <w:sz w:val="24"/>
                <w:szCs w:val="24"/>
              </w:rPr>
              <w:fldChar w:fldCharType="separate"/>
            </w:r>
            <w:r w:rsidRPr="00E53973" w:rsidR="7B61CEBE">
              <w:rPr>
                <w:rStyle w:val="a5"/>
                <w:rFonts w:ascii="Times New Roman" w:hAnsi="Times New Roman"/>
                <w:sz w:val="24"/>
                <w:szCs w:val="24"/>
              </w:rPr>
              <w:t>@ecoclubrivne.org</w:t>
            </w:r>
            <w:r w:rsidRPr="00E53973">
              <w:rPr>
                <w:rStyle w:val="a5"/>
                <w:rFonts w:ascii="Times New Roman" w:hAnsi="Times New Roman"/>
                <w:sz w:val="24"/>
                <w:szCs w:val="24"/>
              </w:rPr>
              <w:fldChar w:fldCharType="end"/>
            </w:r>
            <w:r w:rsidRPr="00E53973" w:rsidR="7B61CEBE">
              <w:rPr>
                <w:rFonts w:ascii="Times New Roman" w:hAnsi="Times New Roman" w:cs="Times New Roman"/>
                <w:sz w:val="24"/>
                <w:szCs w:val="24"/>
              </w:rPr>
              <w:t>)</w:t>
            </w:r>
            <w:r w:rsidRPr="00E53973" w:rsidR="7B61CEBE">
              <w:rPr>
                <w:rFonts w:ascii="Times New Roman" w:hAnsi="Times New Roman" w:cs="Times New Roman"/>
                <w:sz w:val="24"/>
                <w:szCs w:val="24"/>
              </w:rPr>
              <w:t xml:space="preserve"> </w:t>
            </w:r>
            <w:r w:rsidRPr="00E53973" w:rsidR="7B61CEBE">
              <w:rPr>
                <w:rFonts w:ascii="Times New Roman" w:hAnsi="Times New Roman" w:cs="Times New Roman"/>
                <w:sz w:val="24"/>
                <w:szCs w:val="24"/>
              </w:rPr>
              <w:t>її паперовий аналог повинен бути доставлений учасником особисто або надісланий ним рекомендованим листом на поштову адресу організатора (</w:t>
            </w:r>
            <w:r w:rsidRPr="00E53973" w:rsidR="7B61CEBE">
              <w:rPr>
                <w:rFonts w:ascii="Times New Roman" w:hAnsi="Times New Roman" w:cs="Times New Roman"/>
                <w:color w:val="000000"/>
                <w:sz w:val="24"/>
                <w:szCs w:val="24"/>
              </w:rPr>
              <w:t>33014, м. Рівне, вул. Степана Бандери, 41, офіс 95</w:t>
            </w:r>
            <w:r w:rsidRPr="00E53973" w:rsidR="7B61CEBE">
              <w:rPr>
                <w:rFonts w:ascii="Times New Roman" w:hAnsi="Times New Roman" w:cs="Times New Roman"/>
                <w:sz w:val="24"/>
                <w:szCs w:val="24"/>
              </w:rPr>
              <w:t xml:space="preserve">) з доставкою н</w:t>
            </w:r>
            <w:r w:rsidRPr="00E53973" w:rsidR="7B61CEBE">
              <w:rPr>
                <w:rFonts w:ascii="Times New Roman" w:hAnsi="Times New Roman" w:cs="Times New Roman"/>
                <w:sz w:val="24"/>
                <w:szCs w:val="24"/>
              </w:rPr>
              <w:t xml:space="preserve">е пізніше </w:t>
            </w:r>
            <w:r w:rsidRPr="2DFC59E5" w:rsidR="7B61CEBE">
              <w:rPr>
                <w:rFonts w:ascii="Times New Roman" w:hAnsi="Times New Roman" w:cs="Times New Roman"/>
                <w:b w:val="1"/>
                <w:bCs w:val="1"/>
                <w:sz w:val="24"/>
                <w:szCs w:val="24"/>
              </w:rPr>
              <w:t>17 год. 00 хв.</w:t>
            </w:r>
            <w:r w:rsidRPr="2DFC59E5" w:rsidR="7B61CEBE">
              <w:rPr>
                <w:rFonts w:ascii="Times New Roman" w:hAnsi="Times New Roman" w:cs="Times New Roman"/>
                <w:sz w:val="24"/>
                <w:szCs w:val="24"/>
              </w:rPr>
              <w:t xml:space="preserve">  </w:t>
            </w:r>
            <w:r w:rsidRPr="2DFC59E5" w:rsidR="3B30306A">
              <w:rPr>
                <w:rFonts w:ascii="Times New Roman" w:hAnsi="Times New Roman" w:cs="Times New Roman"/>
                <w:sz w:val="24"/>
                <w:szCs w:val="24"/>
              </w:rPr>
              <w:t xml:space="preserve">2</w:t>
            </w:r>
            <w:r w:rsidRPr="2DFC59E5" w:rsidR="7B61CEBE">
              <w:rPr>
                <w:rFonts w:ascii="Times New Roman" w:hAnsi="Times New Roman" w:cs="Times New Roman"/>
                <w:b w:val="1"/>
                <w:bCs w:val="1"/>
                <w:sz w:val="24"/>
                <w:szCs w:val="24"/>
              </w:rPr>
              <w:t>3.08.2023р.</w:t>
            </w:r>
            <w:r w:rsidRPr="00E53973" w:rsidR="7B61CEBE">
              <w:rPr>
                <w:rFonts w:ascii="Times New Roman" w:hAnsi="Times New Roman" w:cs="Times New Roman"/>
                <w:sz w:val="24"/>
                <w:szCs w:val="24"/>
              </w:rPr>
              <w:t xml:space="preserve"> </w:t>
            </w:r>
          </w:p>
          <w:p w:rsidRPr="00E53973" w:rsidR="00D23E4E" w:rsidP="00D23E4E" w:rsidRDefault="00D23E4E" w14:paraId="344A90A9"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Усі витрати, пов’язані з підготовкою та поданням пропозицій (у тому числі на їх доставку), здійснюються учасником за власний рахунок та відшкодуванню організатором не підлягають.</w:t>
            </w:r>
          </w:p>
          <w:p w:rsidRPr="00E53973" w:rsidR="00D23E4E" w:rsidP="00D23E4E" w:rsidRDefault="00D23E4E" w14:paraId="23BBAC2A" w14:textId="77777777">
            <w:pPr>
              <w:tabs>
                <w:tab w:val="left" w:pos="567"/>
              </w:tabs>
              <w:spacing w:after="0"/>
              <w:jc w:val="both"/>
              <w:rPr>
                <w:rFonts w:ascii="Times New Roman" w:hAnsi="Times New Roman" w:cs="Times New Roman"/>
                <w:sz w:val="24"/>
                <w:szCs w:val="24"/>
              </w:rPr>
            </w:pPr>
            <w:r w:rsidRPr="2DFC59E5" w:rsidR="7B61CEBE">
              <w:rPr>
                <w:rFonts w:ascii="Times New Roman" w:hAnsi="Times New Roman" w:cs="Times New Roman"/>
                <w:sz w:val="24"/>
                <w:szCs w:val="24"/>
              </w:rPr>
              <w:t>Ціна конкурсної пропозиції не може перевищувати граничну вартість предмета закупівлі, зазначену в оголошенні про проведення конкурсного відбору.</w:t>
            </w:r>
          </w:p>
          <w:p w:rsidRPr="00E53973" w:rsidR="00D23E4E" w:rsidP="00D23E4E" w:rsidRDefault="00D23E4E" w14:paraId="2EB888EC"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Конкурсні пропозиції після кінцевого строку їх подання або ціна яких перевищує очікувану вартість предмета договору, не приймаються та не розглядаються.</w:t>
            </w:r>
          </w:p>
        </w:tc>
      </w:tr>
      <w:tr w:rsidRPr="00E53973" w:rsidR="00D23E4E" w:rsidTr="2DFC59E5" w14:paraId="532AC361" w14:textId="77777777">
        <w:trPr>
          <w:trHeight w:val="885"/>
        </w:trPr>
        <w:tc>
          <w:tcPr>
            <w:tcW w:w="580"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7842F596"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2</w:t>
            </w:r>
          </w:p>
        </w:tc>
        <w:tc>
          <w:tcPr>
            <w:tcW w:w="2051"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5D79E229"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Строк розгляду конкурсної пропозиції </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4A73080D"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 xml:space="preserve">Оцінка конкурсних пропозицій, що надійшли, розпочинається на наступний робочий день після завершення кінцевого терміну їх подання. Строк розгляду конкурсних пропозицій - протягом 6 (шести) робочих днів з дня початку їх розгляду. Такий строк у разі потреби може бути продовжено організатором до 15 робочих днів. </w:t>
            </w:r>
          </w:p>
        </w:tc>
      </w:tr>
      <w:tr w:rsidRPr="00E53973" w:rsidR="00D23E4E" w:rsidTr="2DFC59E5" w14:paraId="5DB3D568" w14:textId="77777777">
        <w:trPr>
          <w:trHeight w:val="300"/>
        </w:trPr>
        <w:tc>
          <w:tcPr>
            <w:tcW w:w="567" w:type="dxa"/>
            <w:tcBorders>
              <w:top w:val="double" w:color="C0C0C0" w:sz="6" w:space="0"/>
              <w:left w:val="double" w:color="C0C0C0" w:sz="6" w:space="0"/>
              <w:bottom w:val="double" w:color="C0C0C0" w:sz="6" w:space="0"/>
            </w:tcBorders>
            <w:shd w:val="clear" w:color="auto" w:fill="B3B3B3"/>
            <w:tcMar>
              <w:top w:w="75" w:type="dxa"/>
              <w:left w:w="75" w:type="dxa"/>
              <w:bottom w:w="75" w:type="dxa"/>
              <w:right w:w="75" w:type="dxa"/>
            </w:tcMar>
          </w:tcPr>
          <w:p w:rsidRPr="00E53973" w:rsidR="00D23E4E" w:rsidP="00D23E4E" w:rsidRDefault="00D23E4E" w14:paraId="1299C43A" w14:textId="77777777">
            <w:pPr>
              <w:tabs>
                <w:tab w:val="left" w:pos="567"/>
              </w:tabs>
              <w:spacing w:after="0"/>
              <w:jc w:val="both"/>
              <w:rPr>
                <w:rFonts w:ascii="Times New Roman" w:hAnsi="Times New Roman" w:cs="Times New Roman"/>
                <w:color w:val="121212"/>
                <w:sz w:val="24"/>
                <w:szCs w:val="24"/>
              </w:rPr>
            </w:pPr>
          </w:p>
        </w:tc>
        <w:tc>
          <w:tcPr>
            <w:tcW w:w="8447" w:type="dxa"/>
            <w:gridSpan w:val="4"/>
            <w:tcBorders>
              <w:top w:val="double" w:color="C0C0C0" w:sz="6" w:space="0"/>
              <w:left w:val="double" w:color="C0C0C0" w:sz="6" w:space="0"/>
              <w:bottom w:val="double" w:color="C0C0C0" w:sz="6" w:space="0"/>
              <w:right w:val="double" w:color="C0C0C0" w:sz="6" w:space="0"/>
            </w:tcBorders>
            <w:shd w:val="clear" w:color="auto" w:fill="B3B3B3"/>
            <w:tcMar>
              <w:top w:w="75" w:type="dxa"/>
              <w:left w:w="75" w:type="dxa"/>
              <w:bottom w:w="75" w:type="dxa"/>
              <w:right w:w="75" w:type="dxa"/>
            </w:tcMar>
          </w:tcPr>
          <w:p w:rsidRPr="00E53973" w:rsidR="00D23E4E" w:rsidP="00D23E4E" w:rsidRDefault="00D23E4E" w14:paraId="1F928EC3"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Розділ V. Оцінка конкурсної пропозиції</w:t>
            </w:r>
          </w:p>
        </w:tc>
      </w:tr>
      <w:tr w:rsidRPr="00E53973" w:rsidR="00D23E4E" w:rsidTr="2DFC59E5" w14:paraId="672F0E53" w14:textId="77777777">
        <w:trPr>
          <w:trHeight w:val="6375"/>
        </w:trPr>
        <w:tc>
          <w:tcPr>
            <w:tcW w:w="567" w:type="dxa"/>
            <w:tcBorders>
              <w:top w:val="double" w:color="C0C0C0" w:sz="6" w:space="0"/>
              <w:left w:val="double" w:color="C0C0C0" w:sz="6" w:space="0"/>
              <w:bottom w:val="inset" w:color="auto" w:sz="18" w:space="0"/>
            </w:tcBorders>
            <w:tcMar>
              <w:top w:w="75" w:type="dxa"/>
              <w:left w:w="75" w:type="dxa"/>
              <w:bottom w:w="75" w:type="dxa"/>
              <w:right w:w="75" w:type="dxa"/>
            </w:tcMar>
          </w:tcPr>
          <w:p w:rsidRPr="00E53973" w:rsidR="00D23E4E" w:rsidP="00D23E4E" w:rsidRDefault="00D23E4E" w14:paraId="065D2414"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1</w:t>
            </w:r>
          </w:p>
        </w:tc>
        <w:tc>
          <w:tcPr>
            <w:tcW w:w="2064" w:type="dxa"/>
            <w:gridSpan w:val="2"/>
            <w:tcBorders>
              <w:top w:val="double" w:color="C0C0C0" w:sz="6" w:space="0"/>
              <w:left w:val="double" w:color="C0C0C0" w:sz="6" w:space="0"/>
              <w:bottom w:val="inset" w:color="C0C0C0" w:sz="18" w:space="0"/>
              <w:right w:val="double" w:color="C0C0C0" w:sz="6" w:space="0"/>
            </w:tcBorders>
            <w:tcMar>
              <w:top w:w="75" w:type="dxa"/>
              <w:left w:w="75" w:type="dxa"/>
              <w:bottom w:w="75" w:type="dxa"/>
              <w:right w:w="75" w:type="dxa"/>
            </w:tcMar>
          </w:tcPr>
          <w:p w:rsidRPr="00E53973" w:rsidR="00D23E4E" w:rsidP="00D23E4E" w:rsidRDefault="00D23E4E" w14:paraId="5F6E01E6" w14:textId="77777777">
            <w:pPr>
              <w:tabs>
                <w:tab w:val="left" w:pos="567"/>
              </w:tabs>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Перелік критеріїв та методика оцінки конкурсної  пропозиції із зазначенням питомої ваги критерію</w:t>
            </w:r>
          </w:p>
        </w:tc>
        <w:tc>
          <w:tcPr>
            <w:tcW w:w="6383" w:type="dxa"/>
            <w:gridSpan w:val="2"/>
            <w:tcBorders>
              <w:top w:val="double" w:color="C0C0C0" w:sz="6" w:space="0"/>
              <w:left w:val="double" w:color="C0C0C0" w:sz="6" w:space="0"/>
              <w:bottom w:val="inset" w:color="C0C0C0" w:sz="18" w:space="0"/>
              <w:right w:val="double" w:color="C0C0C0" w:sz="6" w:space="0"/>
            </w:tcBorders>
            <w:tcMar/>
          </w:tcPr>
          <w:p w:rsidRPr="00E53973" w:rsidR="00D23E4E" w:rsidP="00D23E4E" w:rsidRDefault="00D23E4E" w14:paraId="14BF671A"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xml:space="preserve">Перелік критеріїв оцінки конкурсної пропозиції та їхня питома вага наведені у таблиці нижче: </w:t>
            </w:r>
          </w:p>
          <w:tbl>
            <w:tblPr>
              <w:tblW w:w="0" w:type="auto"/>
              <w:tblBorders>
                <w:top w:val="single" w:color="auto" w:sz="6" w:space="0"/>
                <w:left w:val="single" w:color="auto" w:sz="6" w:space="0"/>
                <w:bottom w:val="single" w:color="auto" w:sz="6" w:space="0"/>
                <w:right w:val="single" w:color="auto" w:sz="6" w:space="0"/>
              </w:tblBorders>
              <w:tblLayout w:type="fixed"/>
              <w:tblLook w:val="00A0" w:firstRow="1" w:lastRow="0" w:firstColumn="1" w:lastColumn="0" w:noHBand="0" w:noVBand="0"/>
            </w:tblPr>
            <w:tblGrid>
              <w:gridCol w:w="500"/>
              <w:gridCol w:w="5039"/>
              <w:gridCol w:w="635"/>
            </w:tblGrid>
            <w:tr w:rsidRPr="00E53973" w:rsidR="00D23E4E" w:rsidTr="2DFC59E5" w14:paraId="368D0E60" w14:textId="77777777">
              <w:trPr>
                <w:trHeight w:val="300"/>
              </w:trPr>
              <w:tc>
                <w:tcPr>
                  <w:tcW w:w="500"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595C7A58"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w:t>
                  </w:r>
                </w:p>
              </w:tc>
              <w:tc>
                <w:tcPr>
                  <w:tcW w:w="5039"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5E72E52E"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Критерій оцінки</w:t>
                  </w:r>
                </w:p>
              </w:tc>
              <w:tc>
                <w:tcPr>
                  <w:tcW w:w="635"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0FCDB687"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Макси-мальна кількість балів</w:t>
                  </w:r>
                </w:p>
              </w:tc>
            </w:tr>
            <w:tr w:rsidRPr="00E53973" w:rsidR="00D23E4E" w:rsidTr="2DFC59E5" w14:paraId="26145204" w14:textId="77777777">
              <w:trPr>
                <w:trHeight w:val="300"/>
              </w:trPr>
              <w:tc>
                <w:tcPr>
                  <w:tcW w:w="500"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2E32D521"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1</w:t>
                  </w:r>
                </w:p>
              </w:tc>
              <w:tc>
                <w:tcPr>
                  <w:tcW w:w="5039"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257A44D1"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u w:val="single"/>
                    </w:rPr>
                    <w:t>Вартість  конкурсної пропозиції</w:t>
                  </w:r>
                  <w:r w:rsidRPr="00E53973">
                    <w:rPr>
                      <w:rFonts w:ascii="Times New Roman" w:hAnsi="Times New Roman" w:cs="Times New Roman"/>
                      <w:sz w:val="24"/>
                      <w:szCs w:val="24"/>
                    </w:rPr>
                    <w:t>.</w:t>
                  </w:r>
                </w:p>
                <w:p w:rsidRPr="00E53973" w:rsidR="00D23E4E" w:rsidP="00D23E4E" w:rsidRDefault="00D23E4E" w14:paraId="16B2E482" w14:textId="75D0230F">
                  <w:pPr>
                    <w:pStyle w:val="western"/>
                    <w:tabs>
                      <w:tab w:val="left" w:pos="567"/>
                    </w:tabs>
                    <w:spacing w:before="0" w:after="0" w:line="240" w:lineRule="auto"/>
                    <w:jc w:val="both"/>
                    <w:rPr>
                      <w:rFonts w:ascii="Times New Roman" w:hAnsi="Times New Roman" w:cs="Times New Roman"/>
                      <w:sz w:val="24"/>
                      <w:szCs w:val="24"/>
                    </w:rPr>
                  </w:pPr>
                  <w:r w:rsidRPr="2DFC59E5" w:rsidR="7B61CEBE">
                    <w:rPr>
                      <w:rFonts w:ascii="Times New Roman" w:hAnsi="Times New Roman" w:cs="Times New Roman"/>
                      <w:sz w:val="24"/>
                      <w:szCs w:val="24"/>
                    </w:rPr>
                    <w:t xml:space="preserve">Цим критерієм враховується вартість конкурсної пропозиції. Кількість балів присвоюється обернено </w:t>
                  </w:r>
                  <w:r w:rsidRPr="2DFC59E5" w:rsidR="7B61CEBE">
                    <w:rPr>
                      <w:rFonts w:ascii="Times New Roman" w:hAnsi="Times New Roman" w:cs="Times New Roman"/>
                      <w:sz w:val="24"/>
                      <w:szCs w:val="24"/>
                    </w:rPr>
                    <w:t>пропорційно</w:t>
                  </w:r>
                  <w:r w:rsidRPr="2DFC59E5" w:rsidR="7B61CEBE">
                    <w:rPr>
                      <w:rFonts w:ascii="Times New Roman" w:hAnsi="Times New Roman" w:cs="Times New Roman"/>
                      <w:sz w:val="24"/>
                      <w:szCs w:val="24"/>
                    </w:rPr>
                    <w:t xml:space="preserve"> до запропонованої у конкурсній пропозиції ціні, СЕС найменшої ціни отримує найбільшу кількість балів, СЕС з найбільшою ціною найменшу кількість балів. (максимум </w:t>
                  </w:r>
                  <w:r w:rsidRPr="2DFC59E5" w:rsidR="19592689">
                    <w:rPr>
                      <w:rFonts w:ascii="Times New Roman" w:hAnsi="Times New Roman" w:cs="Times New Roman"/>
                      <w:sz w:val="24"/>
                      <w:szCs w:val="24"/>
                    </w:rPr>
                    <w:t>6</w:t>
                  </w:r>
                  <w:r w:rsidRPr="2DFC59E5" w:rsidR="7B61CEBE">
                    <w:rPr>
                      <w:rFonts w:ascii="Times New Roman" w:hAnsi="Times New Roman" w:cs="Times New Roman"/>
                      <w:sz w:val="24"/>
                      <w:szCs w:val="24"/>
                    </w:rPr>
                    <w:t>0 балів).</w:t>
                  </w:r>
                </w:p>
                <w:p w:rsidRPr="00E53973" w:rsidR="00D23E4E" w:rsidP="00D23E4E" w:rsidRDefault="00D23E4E" w14:paraId="259A5A5D" w14:textId="77777777">
                  <w:pPr>
                    <w:pStyle w:val="western"/>
                    <w:tabs>
                      <w:tab w:val="left" w:pos="567"/>
                    </w:tabs>
                    <w:spacing w:before="0" w:after="0" w:line="240" w:lineRule="auto"/>
                    <w:jc w:val="both"/>
                    <w:rPr>
                      <w:rFonts w:ascii="Times New Roman" w:hAnsi="Times New Roman" w:cs="Times New Roman"/>
                      <w:sz w:val="24"/>
                      <w:szCs w:val="24"/>
                    </w:rPr>
                  </w:pPr>
                  <w:r w:rsidRPr="2DFC59E5" w:rsidR="7B61CEBE">
                    <w:rPr>
                      <w:rFonts w:ascii="Times New Roman" w:hAnsi="Times New Roman" w:cs="Times New Roman"/>
                      <w:sz w:val="24"/>
                      <w:szCs w:val="24"/>
                    </w:rPr>
                    <w:t>Також додаткові бали будуть нараховані у разі надання підрядником додаткового обладнання, що не включено у кошторис (наприклад, гуманітарної допомоги тощо) (максимум 10 балів).</w:t>
                  </w:r>
                </w:p>
              </w:tc>
              <w:tc>
                <w:tcPr>
                  <w:tcW w:w="635"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174B1212"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60</w:t>
                  </w:r>
                </w:p>
              </w:tc>
            </w:tr>
            <w:tr w:rsidRPr="00E53973" w:rsidR="00D23E4E" w:rsidTr="2DFC59E5" w14:paraId="47AE7631" w14:textId="77777777">
              <w:trPr>
                <w:trHeight w:val="300"/>
              </w:trPr>
              <w:tc>
                <w:tcPr>
                  <w:tcW w:w="500"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2CC21B90"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2</w:t>
                  </w:r>
                </w:p>
              </w:tc>
              <w:tc>
                <w:tcPr>
                  <w:tcW w:w="5039"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642FE92F"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u w:val="single"/>
                    </w:rPr>
                    <w:t>Якість конкурсної пропозиції</w:t>
                  </w:r>
                  <w:r w:rsidRPr="00E53973">
                    <w:rPr>
                      <w:rFonts w:ascii="Times New Roman" w:hAnsi="Times New Roman" w:cs="Times New Roman"/>
                      <w:sz w:val="24"/>
                      <w:szCs w:val="24"/>
                    </w:rPr>
                    <w:t xml:space="preserve">. </w:t>
                  </w:r>
                </w:p>
                <w:p w:rsidRPr="00E53973" w:rsidR="00D23E4E" w:rsidP="00D23E4E" w:rsidRDefault="00D23E4E" w14:paraId="723E1E81"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xml:space="preserve">Конкурсній пропозиції, у якій дотримані всі мінімальні вимоги, визначені у Технічному завданні (Додаток №3), а також у проекті та з урахуванням наданої інформації щодо відповідності кваліфікаційним критеріям (Додаток №2), нараховується 15 балів. </w:t>
                  </w:r>
                </w:p>
                <w:p w:rsidRPr="00E53973" w:rsidR="00D23E4E" w:rsidP="00D23E4E" w:rsidRDefault="00D23E4E" w14:paraId="2EF47B96"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Інші бали (максимум – 25) можуть бути нараховані за додаткові (порівняно з іншими конкурсними пропозиціями) переваги, а саме: довший гарантійний термін в порівнянні з іншими пропозиціями максимум – 5 балів); пропозиція у своєму складі включає обладнання, товари і матеріали з більш високими характеристиками і якістю (максимум – 10 балів); учасник конкурсного відбору має більший досвід виконання аналогічних договорів (максимум – 5 балів); учасник має персонал більш високої кваліфікації та кращу матеріально-технічну базу, що можуть бути використані для виконання договору (максимум – 5 балів).</w:t>
                  </w:r>
                </w:p>
              </w:tc>
              <w:tc>
                <w:tcPr>
                  <w:tcW w:w="635"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704A35C2"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40</w:t>
                  </w:r>
                </w:p>
              </w:tc>
            </w:tr>
            <w:tr w:rsidRPr="00E53973" w:rsidR="00D23E4E" w:rsidTr="2DFC59E5" w14:paraId="20FAC9EC" w14:textId="77777777">
              <w:trPr>
                <w:trHeight w:val="300"/>
              </w:trPr>
              <w:tc>
                <w:tcPr>
                  <w:tcW w:w="500"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4DDBEF00" w14:textId="77777777">
                  <w:pPr>
                    <w:tabs>
                      <w:tab w:val="left" w:pos="567"/>
                    </w:tabs>
                    <w:spacing w:after="0" w:line="240" w:lineRule="auto"/>
                    <w:jc w:val="both"/>
                    <w:rPr>
                      <w:rFonts w:ascii="Times New Roman" w:hAnsi="Times New Roman" w:cs="Times New Roman"/>
                      <w:color w:val="00000A"/>
                      <w:sz w:val="24"/>
                      <w:szCs w:val="24"/>
                    </w:rPr>
                  </w:pPr>
                </w:p>
              </w:tc>
              <w:tc>
                <w:tcPr>
                  <w:tcW w:w="5039"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2979077E"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Загальна кількість</w:t>
                  </w:r>
                </w:p>
              </w:tc>
              <w:tc>
                <w:tcPr>
                  <w:tcW w:w="635" w:type="dxa"/>
                  <w:tcBorders>
                    <w:top w:val="single" w:color="auto" w:sz="6" w:space="0"/>
                    <w:left w:val="single" w:color="auto" w:sz="6" w:space="0"/>
                    <w:bottom w:val="single" w:color="auto" w:sz="6" w:space="0"/>
                    <w:right w:val="single" w:color="auto" w:sz="6" w:space="0"/>
                  </w:tcBorders>
                  <w:tcMar>
                    <w:left w:w="105" w:type="dxa"/>
                    <w:right w:w="105" w:type="dxa"/>
                  </w:tcMar>
                </w:tcPr>
                <w:p w:rsidRPr="00E53973" w:rsidR="00D23E4E" w:rsidP="00D23E4E" w:rsidRDefault="00D23E4E" w14:paraId="0CCF700D"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100</w:t>
                  </w:r>
                </w:p>
              </w:tc>
            </w:tr>
          </w:tbl>
          <w:p w:rsidRPr="00E53973" w:rsidR="00D23E4E" w:rsidP="00D23E4E" w:rsidRDefault="00D23E4E" w14:paraId="33520F02"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Ціна пропозиції повинна:</w:t>
            </w:r>
          </w:p>
          <w:p w:rsidRPr="00E53973" w:rsidR="00D23E4E" w:rsidP="00D23E4E" w:rsidRDefault="00D23E4E" w14:paraId="6C15AF91"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включати всі витрати на сплату податків та зборів, що сплачуються або мають бути сплачені згідно з чинним законодавством України на транспортування, навантаження, монтаж та пусконалагоджувальні роботи, сплату митних тарифів, акцизний податок і усі інші витрати, згідно чинного законодавства України;</w:t>
            </w:r>
          </w:p>
          <w:p w:rsidRPr="00E53973" w:rsidR="00D23E4E" w:rsidP="00D23E4E" w:rsidRDefault="00D23E4E" w14:paraId="55274718"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бути визначена на момент подання конкурсної пропозиції з урахуванням чинного законодавства України без будь-яких посилань, обмежень або застережень.</w:t>
            </w:r>
          </w:p>
          <w:p w:rsidRPr="00E53973" w:rsidR="00D23E4E" w:rsidP="00D23E4E" w:rsidRDefault="00D23E4E" w14:paraId="159F0268"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Учасник відповідає за одержання всіх необхідних дозволів, сертифікатів на предмет закупівлі, та самостійно несе всі витрати на отримання таких документів.</w:t>
            </w:r>
          </w:p>
        </w:tc>
      </w:tr>
      <w:tr w:rsidRPr="00E53973" w:rsidR="00D23E4E" w:rsidTr="2DFC59E5" w14:paraId="69671877" w14:textId="77777777">
        <w:trPr>
          <w:trHeight w:val="300"/>
        </w:trPr>
        <w:tc>
          <w:tcPr>
            <w:tcW w:w="567"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3461D779" w14:textId="77777777">
            <w:pPr>
              <w:tabs>
                <w:tab w:val="left" w:pos="567"/>
              </w:tabs>
              <w:spacing w:after="150"/>
              <w:jc w:val="both"/>
              <w:rPr>
                <w:rFonts w:ascii="Times New Roman" w:hAnsi="Times New Roman" w:cs="Times New Roman"/>
                <w:color w:val="121212"/>
                <w:sz w:val="24"/>
                <w:szCs w:val="24"/>
              </w:rPr>
            </w:pPr>
          </w:p>
        </w:tc>
        <w:tc>
          <w:tcPr>
            <w:tcW w:w="2064"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23DA9E0E" w14:textId="77777777">
            <w:pPr>
              <w:tabs>
                <w:tab w:val="left" w:pos="567"/>
              </w:tabs>
              <w:jc w:val="both"/>
              <w:rPr>
                <w:rFonts w:ascii="Times New Roman" w:hAnsi="Times New Roman" w:cs="Times New Roman"/>
                <w:sz w:val="24"/>
                <w:szCs w:val="24"/>
              </w:rPr>
            </w:pPr>
            <w:r w:rsidRPr="00E53973">
              <w:rPr>
                <w:rFonts w:ascii="Times New Roman" w:hAnsi="Times New Roman" w:cs="Times New Roman"/>
                <w:b/>
                <w:bCs/>
                <w:sz w:val="24"/>
                <w:szCs w:val="24"/>
              </w:rPr>
              <w:t>Оцінка конкурсних пропозицій</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63C83309"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Оцінка конкурсних пропозицій проводиться тендерним комітетом організатора на основі критеріїв, зазначених у цій конкурсній документації. Тендерний комітет має право уточнювати в учасника інформацію, подану ним у складі конкурсної пропозиції.</w:t>
            </w:r>
          </w:p>
          <w:p w:rsidRPr="00E53973" w:rsidR="00D23E4E" w:rsidP="00D23E4E" w:rsidRDefault="00D23E4E" w14:paraId="0FBE8074"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На підставі оцінки усіх конкурсних пропозицій визначається найбільш економічно вигідна. Найбільш економічно вигідною пропозицією буде вважатися пропозиція, яка отримала найвищу сумарну оцінку по усіх критеріях. При цьому така пропозиція має отримати не менше 60 балів.</w:t>
            </w:r>
          </w:p>
          <w:p w:rsidRPr="00E53973" w:rsidR="00D23E4E" w:rsidP="00D23E4E" w:rsidRDefault="00D23E4E" w14:paraId="128A9602"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У разі відхилення конкурсної пропозиції, що за результатами оцінки визначена найбільш економічно вигідною, організатор розглядає наступну конкурсну пропозицію у списку пропозицій, розташованих за результатами їх оцінки, починаючи з найкращої, у порядку та строки, визначені вище.</w:t>
            </w:r>
          </w:p>
          <w:p w:rsidRPr="00E53973" w:rsidR="00D23E4E" w:rsidP="00D23E4E" w:rsidRDefault="00D23E4E" w14:paraId="66F07D15"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 xml:space="preserve">Організатор має право звернутися за підтвердженням інформації, наданої учасником, до органів державної влади, підприємств, установ, організацій, фізичних осіб відповідно до їх компетенції. </w:t>
            </w:r>
          </w:p>
          <w:p w:rsidRPr="00E53973" w:rsidR="00D23E4E" w:rsidP="00D23E4E" w:rsidRDefault="00D23E4E" w14:paraId="2841C098"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У разі отримання достовірної інформації про невідповідність переможця процедури закупівлі вимогам кваліфікаційних критеріїв, підставам, визначеним у п.4 розділу ІІІ, або факту зазначення у конкурсній пропозиції будь-якої недостовірної інформації, що є суттєвою при визначенні результатів процедури відбору, організатор відхиляє конкурсну пропозицію такого учасника.</w:t>
            </w:r>
          </w:p>
          <w:p w:rsidRPr="00E53973" w:rsidR="00D23E4E" w:rsidP="00D23E4E" w:rsidRDefault="00D23E4E" w14:paraId="24B20E6D"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 xml:space="preserve">За результатами розгляду тендерного комітету організатора складається протокол розгляду усіх конкурсних пропозицій. </w:t>
            </w:r>
          </w:p>
          <w:p w:rsidRPr="00E53973" w:rsidR="00D23E4E" w:rsidP="00D23E4E" w:rsidRDefault="00D23E4E" w14:paraId="0BBEF3CA"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За результатами розгляду конкурсних пропозицій організатор визначає переможця процедури конкурсного відбору.</w:t>
            </w:r>
          </w:p>
          <w:p w:rsidRPr="00E53973" w:rsidR="00D23E4E" w:rsidP="00D23E4E" w:rsidRDefault="00D23E4E" w14:paraId="56F052DD"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Результати конкурсного відбору є остаточними та оскарженню не підлягають.</w:t>
            </w:r>
          </w:p>
        </w:tc>
      </w:tr>
      <w:tr w:rsidRPr="00E53973" w:rsidR="00D23E4E" w:rsidTr="2DFC59E5" w14:paraId="464B8C8A" w14:textId="77777777">
        <w:trPr>
          <w:trHeight w:val="300"/>
        </w:trPr>
        <w:tc>
          <w:tcPr>
            <w:tcW w:w="567"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138328F9"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2</w:t>
            </w:r>
          </w:p>
          <w:p w:rsidRPr="00E53973" w:rsidR="00D23E4E" w:rsidP="00D23E4E" w:rsidRDefault="00D23E4E" w14:paraId="3CF2D8B6" w14:textId="77777777">
            <w:pPr>
              <w:tabs>
                <w:tab w:val="left" w:pos="567"/>
              </w:tabs>
              <w:spacing w:after="150"/>
              <w:jc w:val="both"/>
              <w:rPr>
                <w:rFonts w:ascii="Times New Roman" w:hAnsi="Times New Roman" w:cs="Times New Roman"/>
                <w:color w:val="121212"/>
                <w:sz w:val="24"/>
                <w:szCs w:val="24"/>
              </w:rPr>
            </w:pPr>
          </w:p>
        </w:tc>
        <w:tc>
          <w:tcPr>
            <w:tcW w:w="2064"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42956D08"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Інша інформація</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631514B1" w14:textId="77777777">
            <w:pPr>
              <w:tabs>
                <w:tab w:val="left" w:pos="396"/>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Відсутність будь-яких запитань або уточнень стосовно змісту та викладення вимог конкурсної документації з боку учасників означатиме, що учасники, що беруть участь в цьому відборі, повністю усвідомлюють зміст цієї конкурсної документації та вимоги, викладені організатором.</w:t>
            </w:r>
          </w:p>
          <w:p w:rsidRPr="00E53973" w:rsidR="00D23E4E" w:rsidP="00D23E4E" w:rsidRDefault="00D23E4E" w14:paraId="2B86D08C" w14:textId="77777777">
            <w:pPr>
              <w:tabs>
                <w:tab w:val="left" w:pos="396"/>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Кримінального Кодексу України.</w:t>
            </w:r>
          </w:p>
          <w:p w:rsidRPr="00E53973" w:rsidR="00D23E4E" w:rsidP="00D23E4E" w:rsidRDefault="00D23E4E" w14:paraId="2925017D" w14:textId="77777777">
            <w:pPr>
              <w:tabs>
                <w:tab w:val="left" w:pos="396"/>
                <w:tab w:val="left" w:pos="567"/>
              </w:tabs>
              <w:jc w:val="both"/>
              <w:rPr>
                <w:rFonts w:ascii="Times New Roman" w:hAnsi="Times New Roman" w:cs="Times New Roman"/>
                <w:sz w:val="24"/>
                <w:szCs w:val="24"/>
              </w:rPr>
            </w:pPr>
            <w:r w:rsidRPr="00E53973">
              <w:rPr>
                <w:rFonts w:ascii="Times New Roman" w:hAnsi="Times New Roman" w:cs="Times New Roman"/>
                <w:sz w:val="24"/>
                <w:szCs w:val="24"/>
              </w:rPr>
              <w:t>Факт подання конкурсної пропозиції учасником - фізичною особою-підприємцем, яка є суб’єктом персональних даних, вважається безумовною згодою суб’єкта персональних даних щодо обробки організатором і замовником її персональних даних у зв’язку з участю в процедурі конкурсного відбору відповідно до Закону України «Про захист персональних даних».</w:t>
            </w:r>
          </w:p>
          <w:p w:rsidRPr="00E53973" w:rsidR="00D23E4E" w:rsidP="00D23E4E" w:rsidRDefault="00D23E4E" w14:paraId="67CAF917" w14:textId="77777777">
            <w:pPr>
              <w:tabs>
                <w:tab w:val="left" w:pos="396"/>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В усіх інших випадках, факт подання конкурсної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організатору та замовнику, як одержувачам зазначених персональних даних від імені суб’єкта (володільця). Таким чином, відповідальність за неправомірну передачу організатору та замовнику персональних даних, а також їх обробку, несе виключно учасник, що подав конкурсну пропозицію.</w:t>
            </w:r>
          </w:p>
        </w:tc>
      </w:tr>
      <w:tr w:rsidRPr="00E53973" w:rsidR="00D23E4E" w:rsidTr="2DFC59E5" w14:paraId="6D7D8E3F" w14:textId="77777777">
        <w:trPr>
          <w:trHeight w:val="300"/>
        </w:trPr>
        <w:tc>
          <w:tcPr>
            <w:tcW w:w="567"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7A036E3D"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3</w:t>
            </w:r>
          </w:p>
          <w:p w:rsidRPr="00E53973" w:rsidR="00D23E4E" w:rsidP="00D23E4E" w:rsidRDefault="00D23E4E" w14:paraId="0FB78278" w14:textId="77777777">
            <w:pPr>
              <w:tabs>
                <w:tab w:val="left" w:pos="567"/>
              </w:tabs>
              <w:spacing w:after="150"/>
              <w:jc w:val="both"/>
              <w:rPr>
                <w:rFonts w:ascii="Times New Roman" w:hAnsi="Times New Roman" w:cs="Times New Roman"/>
                <w:sz w:val="24"/>
                <w:szCs w:val="24"/>
              </w:rPr>
            </w:pPr>
          </w:p>
          <w:p w:rsidRPr="00E53973" w:rsidR="00D23E4E" w:rsidP="00D23E4E" w:rsidRDefault="00D23E4E" w14:paraId="1FC39945" w14:textId="77777777">
            <w:pPr>
              <w:tabs>
                <w:tab w:val="left" w:pos="567"/>
              </w:tabs>
              <w:spacing w:after="150"/>
              <w:jc w:val="both"/>
              <w:rPr>
                <w:rFonts w:ascii="Times New Roman" w:hAnsi="Times New Roman" w:cs="Times New Roman"/>
                <w:color w:val="121212"/>
                <w:sz w:val="24"/>
                <w:szCs w:val="24"/>
              </w:rPr>
            </w:pPr>
          </w:p>
          <w:p w:rsidRPr="00E53973" w:rsidR="00D23E4E" w:rsidP="00D23E4E" w:rsidRDefault="00D23E4E" w14:paraId="0562CB0E" w14:textId="77777777">
            <w:pPr>
              <w:tabs>
                <w:tab w:val="left" w:pos="567"/>
              </w:tabs>
              <w:spacing w:after="150"/>
              <w:jc w:val="both"/>
              <w:rPr>
                <w:rFonts w:ascii="Times New Roman" w:hAnsi="Times New Roman" w:cs="Times New Roman"/>
                <w:color w:val="121212"/>
                <w:sz w:val="24"/>
                <w:szCs w:val="24"/>
              </w:rPr>
            </w:pPr>
          </w:p>
          <w:p w:rsidRPr="00E53973" w:rsidR="00D23E4E" w:rsidP="00D23E4E" w:rsidRDefault="00D23E4E" w14:paraId="34CE0A41" w14:textId="77777777">
            <w:pPr>
              <w:tabs>
                <w:tab w:val="left" w:pos="567"/>
              </w:tabs>
              <w:spacing w:after="150"/>
              <w:jc w:val="both"/>
              <w:rPr>
                <w:rFonts w:ascii="Times New Roman" w:hAnsi="Times New Roman" w:cs="Times New Roman"/>
                <w:color w:val="121212"/>
                <w:sz w:val="24"/>
                <w:szCs w:val="24"/>
              </w:rPr>
            </w:pPr>
          </w:p>
        </w:tc>
        <w:tc>
          <w:tcPr>
            <w:tcW w:w="2064"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490326A5"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 xml:space="preserve">Відхилення конкурсних пропозицій </w:t>
            </w:r>
          </w:p>
          <w:p w:rsidRPr="00E53973" w:rsidR="00D23E4E" w:rsidP="00D23E4E" w:rsidRDefault="00D23E4E" w14:paraId="62EBF3C5" w14:textId="77777777">
            <w:pPr>
              <w:tabs>
                <w:tab w:val="left" w:pos="567"/>
              </w:tabs>
              <w:jc w:val="both"/>
              <w:rPr>
                <w:rFonts w:ascii="Times New Roman" w:hAnsi="Times New Roman" w:cs="Times New Roman"/>
                <w:sz w:val="24"/>
                <w:szCs w:val="24"/>
              </w:rPr>
            </w:pP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2853B315"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Для правильного оформлення конкурсної пропозиції  учасник вивчає всі інструкції, форми, терміни, наведені у конкурсній документації. Неспроможність подати всю інформацію, що потребує конкурсна документація, або подання конкурсної пропозиції, яка не відповідає вимогам у всіх відношеннях, буде віднесена на ризик учасника та може бути підставою для відхилення конкурсної пропозиції.</w:t>
            </w:r>
          </w:p>
          <w:p w:rsidRPr="00E53973" w:rsidR="00D23E4E" w:rsidP="00D23E4E" w:rsidRDefault="00D23E4E" w14:paraId="4D0B0EBD"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Організатор має право відхилити конкурсну пропозицію, якщо</w:t>
            </w:r>
            <w:r w:rsidRPr="00E53973">
              <w:rPr>
                <w:rFonts w:ascii="Times New Roman" w:hAnsi="Times New Roman" w:cs="Times New Roman"/>
                <w:i/>
                <w:iCs/>
                <w:sz w:val="24"/>
                <w:szCs w:val="24"/>
              </w:rPr>
              <w:t>:</w:t>
            </w:r>
          </w:p>
          <w:p w:rsidRPr="00E53973" w:rsidR="00D23E4E" w:rsidP="00D23E4E" w:rsidRDefault="00D23E4E" w14:paraId="5B946864"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1) учасник:</w:t>
            </w:r>
          </w:p>
          <w:p w:rsidRPr="00E53973" w:rsidR="00D23E4E" w:rsidP="00D23E4E" w:rsidRDefault="00D23E4E" w14:paraId="5E671093"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не відповідає кваліфікаційним (кваліфікаційному) критеріям, установленим організатором та/або наявні підстави, встановлені у п.4 розділу ІІІ;</w:t>
            </w:r>
          </w:p>
          <w:p w:rsidRPr="00E53973" w:rsidR="00D23E4E" w:rsidP="00D23E4E" w:rsidRDefault="00D23E4E" w14:paraId="70890DF6"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зазначив у конкурсній пропозиції недостовірну інформацію, що є суттєвою при визначенні результатів процедури конкурсного відбору, яку виявлено організатором;</w:t>
            </w:r>
          </w:p>
          <w:p w:rsidRPr="00E53973" w:rsidR="00D23E4E" w:rsidP="00D23E4E" w:rsidRDefault="00D23E4E" w14:paraId="1A8EE823"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не виправив виявлені організатором після розгляду конкурсної пропозиції невідповідності в інформації та/або документах, що подані ним у своїй конкурсній пропозиції, протягом 48 годин з моменту повідомлення організатором з вимогою про усунення таких невідповідностей;</w:t>
            </w:r>
          </w:p>
          <w:p w:rsidRPr="00E53973" w:rsidR="00D23E4E" w:rsidP="00D23E4E" w:rsidRDefault="00D23E4E" w14:paraId="53A4B0E9"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визначив конфіденційною інформацію, що не може бути визначена як конфіденційна відповідно до вимог законодавства;</w:t>
            </w:r>
          </w:p>
          <w:p w:rsidRPr="00E53973" w:rsidR="00D23E4E" w:rsidP="00D23E4E" w:rsidRDefault="00D23E4E" w14:paraId="0EC3AF68"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2) конкурсна  пропозиція учасника:</w:t>
            </w:r>
          </w:p>
          <w:p w:rsidRPr="00E53973" w:rsidR="00D23E4E" w:rsidP="00D23E4E" w:rsidRDefault="00D23E4E" w14:paraId="4CF0D032"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не відповідає умовам технічного завдання та іншим вимогам щодо предмета договору;</w:t>
            </w:r>
          </w:p>
          <w:p w:rsidRPr="00E53973" w:rsidR="00D23E4E" w:rsidP="00D23E4E" w:rsidRDefault="00D23E4E" w14:paraId="42AB22CA"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викладена іншою мовою (мовами), аніж мова, що вимагається конкурсною документацією;</w:t>
            </w:r>
          </w:p>
          <w:p w:rsidRPr="00E53973" w:rsidR="00D23E4E" w:rsidP="00D23E4E" w:rsidRDefault="00D23E4E" w14:paraId="331B54E7"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є такою, строк дії якої закінчився;</w:t>
            </w:r>
          </w:p>
          <w:p w:rsidRPr="00E53973" w:rsidR="00D23E4E" w:rsidP="00D23E4E" w:rsidRDefault="00D23E4E" w14:paraId="0122F267"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3) переможець процедури конкурсного відбору:</w:t>
            </w:r>
          </w:p>
          <w:p w:rsidRPr="00E53973" w:rsidR="00D23E4E" w:rsidP="00D23E4E" w:rsidRDefault="00D23E4E" w14:paraId="42108EC7"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xml:space="preserve">- не надав документи (або надав неповний пакет документів), що передбачені при поданні конкурсної пропозиції; </w:t>
            </w:r>
          </w:p>
          <w:p w:rsidRPr="00E53973" w:rsidR="00C66E52" w:rsidP="00C66E52" w:rsidRDefault="00D23E4E" w14:paraId="2C9FFBBB" w14:textId="77777777">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відмовився від укладення договору про закупівлю.</w:t>
            </w:r>
          </w:p>
          <w:p w:rsidRPr="00E53973" w:rsidR="00C66E52" w:rsidP="00C66E52" w:rsidRDefault="00C66E52" w14:paraId="249D3A98" w14:textId="5034B123">
            <w:pPr>
              <w:pStyle w:val="western"/>
              <w:tabs>
                <w:tab w:val="left" w:pos="567"/>
              </w:tabs>
              <w:spacing w:before="0" w:after="0" w:line="240" w:lineRule="auto"/>
              <w:jc w:val="both"/>
              <w:rPr>
                <w:rFonts w:ascii="Times New Roman" w:hAnsi="Times New Roman" w:cs="Times New Roman"/>
                <w:sz w:val="24"/>
                <w:szCs w:val="24"/>
              </w:rPr>
            </w:pPr>
            <w:r w:rsidRPr="00E53973">
              <w:rPr>
                <w:rFonts w:ascii="Times New Roman" w:hAnsi="Times New Roman" w:cs="Times New Roman"/>
                <w:sz w:val="24"/>
                <w:szCs w:val="24"/>
              </w:rPr>
              <w:t xml:space="preserve"> </w:t>
            </w:r>
          </w:p>
        </w:tc>
      </w:tr>
      <w:tr w:rsidRPr="00E53973" w:rsidR="00D23E4E" w:rsidTr="2DFC59E5" w14:paraId="01568F83" w14:textId="77777777">
        <w:trPr>
          <w:trHeight w:val="300"/>
        </w:trPr>
        <w:tc>
          <w:tcPr>
            <w:tcW w:w="567" w:type="dxa"/>
            <w:tcBorders>
              <w:top w:val="double" w:color="C0C0C0" w:sz="6" w:space="0"/>
              <w:left w:val="double" w:color="C0C0C0" w:sz="6" w:space="0"/>
              <w:bottom w:val="double" w:color="C0C0C0" w:sz="6" w:space="0"/>
            </w:tcBorders>
            <w:shd w:val="clear" w:color="auto" w:fill="B3B3B3"/>
            <w:tcMar>
              <w:top w:w="75" w:type="dxa"/>
              <w:left w:w="75" w:type="dxa"/>
              <w:bottom w:w="75" w:type="dxa"/>
              <w:right w:w="75" w:type="dxa"/>
            </w:tcMar>
          </w:tcPr>
          <w:p w:rsidRPr="00E53973" w:rsidR="00D23E4E" w:rsidP="00D23E4E" w:rsidRDefault="00D23E4E" w14:paraId="6D98A12B" w14:textId="77777777">
            <w:pPr>
              <w:tabs>
                <w:tab w:val="left" w:pos="567"/>
              </w:tabs>
              <w:spacing w:after="0"/>
              <w:jc w:val="both"/>
              <w:rPr>
                <w:rFonts w:ascii="Times New Roman" w:hAnsi="Times New Roman" w:cs="Times New Roman"/>
                <w:color w:val="121212"/>
                <w:sz w:val="24"/>
                <w:szCs w:val="24"/>
              </w:rPr>
            </w:pPr>
          </w:p>
        </w:tc>
        <w:tc>
          <w:tcPr>
            <w:tcW w:w="8447" w:type="dxa"/>
            <w:gridSpan w:val="4"/>
            <w:tcBorders>
              <w:top w:val="double" w:color="C0C0C0" w:sz="6" w:space="0"/>
              <w:left w:val="double" w:color="C0C0C0" w:sz="6" w:space="0"/>
              <w:bottom w:val="double" w:color="C0C0C0" w:sz="6" w:space="0"/>
              <w:right w:val="double" w:color="C0C0C0" w:sz="6" w:space="0"/>
            </w:tcBorders>
            <w:shd w:val="clear" w:color="auto" w:fill="B3B3B3"/>
            <w:tcMar>
              <w:top w:w="75" w:type="dxa"/>
              <w:left w:w="75" w:type="dxa"/>
              <w:bottom w:w="75" w:type="dxa"/>
              <w:right w:w="75" w:type="dxa"/>
            </w:tcMar>
          </w:tcPr>
          <w:p w:rsidRPr="00E53973" w:rsidR="00D23E4E" w:rsidP="00D23E4E" w:rsidRDefault="00D23E4E" w14:paraId="56754C1E"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Розділ VI. Результати конкурсного відбору та укладання договору про закупівлю</w:t>
            </w:r>
          </w:p>
        </w:tc>
      </w:tr>
      <w:tr w:rsidRPr="00E53973" w:rsidR="00D23E4E" w:rsidTr="2DFC59E5" w14:paraId="0F2F7B81" w14:textId="77777777">
        <w:trPr>
          <w:trHeight w:val="300"/>
        </w:trPr>
        <w:tc>
          <w:tcPr>
            <w:tcW w:w="567"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0C50080F"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1</w:t>
            </w:r>
          </w:p>
        </w:tc>
        <w:tc>
          <w:tcPr>
            <w:tcW w:w="2064"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56B2B62C"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Відміна організатором конкурсного відбору  чи визнання його таким, що не відбувся</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4AE19A42"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u w:val="single"/>
              </w:rPr>
              <w:t>Організатор відміняє конкурсний відбір у разі:</w:t>
            </w:r>
          </w:p>
          <w:p w:rsidRPr="00E53973" w:rsidR="00D23E4E" w:rsidP="00D23E4E" w:rsidRDefault="00D23E4E" w14:paraId="0830367B"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 відсутності подальшої потреби в закупівлі товарів, робіт чи послуг;</w:t>
            </w:r>
          </w:p>
          <w:p w:rsidRPr="00E53973" w:rsidR="00D23E4E" w:rsidP="00D23E4E" w:rsidRDefault="00D23E4E" w14:paraId="2A427B4E"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 відсутності фінансування на предмет закупівлі.</w:t>
            </w:r>
          </w:p>
          <w:p w:rsidRPr="00E53973" w:rsidR="00D23E4E" w:rsidP="00D23E4E" w:rsidRDefault="00D23E4E" w14:paraId="0743BC58"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u w:val="single"/>
              </w:rPr>
              <w:t>Організатор має право визнати конкурсний відбір таким, що не відбувся, у разі:</w:t>
            </w:r>
          </w:p>
          <w:p w:rsidRPr="00E53973" w:rsidR="00D23E4E" w:rsidP="00D23E4E" w:rsidRDefault="00D23E4E" w14:paraId="3DC4B907"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 якщо здійснення відбору стало неможливим внаслідок дії непереборної сили;</w:t>
            </w:r>
          </w:p>
          <w:p w:rsidRPr="00E53973" w:rsidR="00D23E4E" w:rsidP="00D23E4E" w:rsidRDefault="00D23E4E" w14:paraId="0CD0C083"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 скорочення видатків на здійснення закупівлі товарів, робіт чи послуг.</w:t>
            </w:r>
          </w:p>
          <w:p w:rsidRPr="00E53973" w:rsidR="00D23E4E" w:rsidP="00D23E4E" w:rsidRDefault="00D23E4E" w14:paraId="7E0F46ED"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У разі відміни конкурсного відбору або визнання його таким, що не відбувся, організатор протягом двох робочих днів з дня прийняття відповідного рішення оприлюднює його у спосіб, у який було оголошено конкурсний відбір.</w:t>
            </w:r>
          </w:p>
        </w:tc>
      </w:tr>
      <w:tr w:rsidRPr="00E53973" w:rsidR="00D23E4E" w:rsidTr="2DFC59E5" w14:paraId="1DD9AEE6" w14:textId="77777777">
        <w:trPr>
          <w:trHeight w:val="300"/>
        </w:trPr>
        <w:tc>
          <w:tcPr>
            <w:tcW w:w="567"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54B6C890" w14:textId="77777777">
            <w:pPr>
              <w:tabs>
                <w:tab w:val="left" w:pos="567"/>
              </w:tabs>
              <w:spacing w:after="15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2</w:t>
            </w:r>
          </w:p>
        </w:tc>
        <w:tc>
          <w:tcPr>
            <w:tcW w:w="2064"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6CABDA51"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Особливості та строк укладання договору</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A27F51" w:rsidP="00D23E4E" w:rsidRDefault="00D23E4E" w14:paraId="5853F77F" w14:textId="7FDE89E5">
            <w:pPr>
              <w:widowControl w:val="0"/>
              <w:tabs>
                <w:tab w:val="left" w:pos="567"/>
              </w:tabs>
              <w:spacing/>
              <w:ind w:right="113"/>
              <w:contextualSpacing/>
              <w:jc w:val="both"/>
              <w:rPr>
                <w:rFonts w:ascii="Times New Roman" w:hAnsi="Times New Roman" w:cs="Times New Roman"/>
                <w:sz w:val="24"/>
                <w:szCs w:val="24"/>
              </w:rPr>
            </w:pPr>
            <w:r w:rsidRPr="2DFC59E5" w:rsidR="7B61CEBE">
              <w:rPr>
                <w:rFonts w:ascii="Times New Roman" w:hAnsi="Times New Roman" w:cs="Times New Roman"/>
                <w:sz w:val="24"/>
                <w:szCs w:val="24"/>
              </w:rPr>
              <w:t>Між замовником та переможцем конкурсного відбору укладається договір про закупівлю.</w:t>
            </w:r>
            <w:r>
              <w:br/>
            </w:r>
            <w:r w:rsidRPr="2DFC59E5" w:rsidR="04F493C8">
              <w:rPr>
                <w:rFonts w:ascii="Times New Roman" w:hAnsi="Times New Roman" w:cs="Times New Roman"/>
                <w:sz w:val="24"/>
                <w:szCs w:val="24"/>
              </w:rPr>
              <w:t>Внесення змін до договору можливе лише за згодою замовника.</w:t>
            </w:r>
          </w:p>
          <w:p w:rsidRPr="00E53973" w:rsidR="00D23E4E" w:rsidP="00D23E4E" w:rsidRDefault="00D23E4E" w14:paraId="3DBBBDAE" w14:textId="63ABFE9F">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Рішення про намір укласти договір про закупівлю приймається замовником після визначення учасника переможцем конкурсного відбору.</w:t>
            </w:r>
          </w:p>
          <w:p w:rsidRPr="00E53973" w:rsidR="00D23E4E" w:rsidP="00D23E4E" w:rsidRDefault="00D23E4E" w14:paraId="5CD86AFD"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 xml:space="preserve"> Замовник оприлюднює повідомлення про намір укласти договір про закупівлю у спосіб, у який було оголошено конкурсний відбір, а також повідомляє переможця конкурсного відбору про це відповідним листом на його контактну електронну поштову адресу. Переможець конкурсного відбору протягом наступних двох робочих днів з дня отримання такого листа своїм листом на електронну поштову скриньку замовника підтверджує свій намір укласти договір про закупівлю. У разі якщо такий лист від переможця у встановлений термін не надійшов, він буде вважатися замовником як таким, що відмовився від підписання договору.</w:t>
            </w:r>
          </w:p>
          <w:p w:rsidRPr="00E53973" w:rsidR="00D23E4E" w:rsidP="00D23E4E" w:rsidRDefault="00D23E4E" w14:paraId="77413332" w14:textId="77777777">
            <w:pPr>
              <w:widowControl w:val="0"/>
              <w:tabs>
                <w:tab w:val="left" w:pos="567"/>
              </w:tabs>
              <w:ind w:right="113"/>
              <w:contextualSpacing/>
              <w:jc w:val="both"/>
              <w:rPr>
                <w:rFonts w:ascii="Times New Roman" w:hAnsi="Times New Roman" w:cs="Times New Roman"/>
                <w:sz w:val="24"/>
                <w:szCs w:val="24"/>
              </w:rPr>
            </w:pPr>
            <w:r w:rsidRPr="00E53973">
              <w:rPr>
                <w:rFonts w:ascii="Times New Roman" w:hAnsi="Times New Roman" w:cs="Times New Roman"/>
                <w:sz w:val="24"/>
                <w:szCs w:val="24"/>
              </w:rPr>
              <w:t xml:space="preserve"> Замовник укладає договір про закупівлю із учасником, який визнаний переможцем процедури конкурсного відбору, протягом строку дії його пропозиції, не пізніше ніж через 10 робочих днів з дня прийняття рішення про намір укласти договір про закупівлю. У випадку обґрунтованої необхідності строк для укладання договору замовником може бути продовжений до 30 робочих днів.</w:t>
            </w:r>
          </w:p>
        </w:tc>
      </w:tr>
      <w:tr w:rsidRPr="00E53973" w:rsidR="00D23E4E" w:rsidTr="2DFC59E5" w14:paraId="156DC5C4" w14:textId="77777777">
        <w:trPr>
          <w:trHeight w:val="1005"/>
        </w:trPr>
        <w:tc>
          <w:tcPr>
            <w:tcW w:w="567" w:type="dxa"/>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68D9363B" w14:textId="77777777">
            <w:pPr>
              <w:tabs>
                <w:tab w:val="left" w:pos="567"/>
              </w:tabs>
              <w:spacing w:after="0"/>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3</w:t>
            </w:r>
          </w:p>
        </w:tc>
        <w:tc>
          <w:tcPr>
            <w:tcW w:w="2064" w:type="dxa"/>
            <w:gridSpan w:val="2"/>
            <w:tcBorders>
              <w:top w:val="double" w:color="C0C0C0" w:sz="6" w:space="0"/>
              <w:left w:val="double" w:color="C0C0C0" w:sz="6" w:space="0"/>
              <w:bottom w:val="double" w:color="C0C0C0" w:sz="6" w:space="0"/>
            </w:tcBorders>
            <w:tcMar>
              <w:top w:w="75" w:type="dxa"/>
              <w:left w:w="75" w:type="dxa"/>
              <w:bottom w:w="75" w:type="dxa"/>
              <w:right w:w="75" w:type="dxa"/>
            </w:tcMar>
          </w:tcPr>
          <w:p w:rsidRPr="00E53973" w:rsidR="00D23E4E" w:rsidP="00D23E4E" w:rsidRDefault="00D23E4E" w14:paraId="29E07445" w14:textId="77777777">
            <w:pPr>
              <w:tabs>
                <w:tab w:val="left" w:pos="567"/>
              </w:tabs>
              <w:jc w:val="both"/>
              <w:rPr>
                <w:rFonts w:ascii="Times New Roman" w:hAnsi="Times New Roman" w:cs="Times New Roman"/>
                <w:color w:val="121212"/>
                <w:sz w:val="24"/>
                <w:szCs w:val="24"/>
              </w:rPr>
            </w:pPr>
            <w:r w:rsidRPr="00E53973">
              <w:rPr>
                <w:rStyle w:val="a4"/>
                <w:rFonts w:ascii="Times New Roman" w:hAnsi="Times New Roman"/>
                <w:color w:val="121212"/>
                <w:sz w:val="24"/>
                <w:szCs w:val="24"/>
              </w:rPr>
              <w:t>Дії організатора при відмові переможця конкурсного відбору підписати договір про закупівлю</w:t>
            </w:r>
          </w:p>
        </w:tc>
        <w:tc>
          <w:tcPr>
            <w:tcW w:w="6383" w:type="dxa"/>
            <w:gridSpan w:val="2"/>
            <w:tcBorders>
              <w:top w:val="double" w:color="C0C0C0" w:sz="6" w:space="0"/>
              <w:left w:val="double" w:color="C0C0C0" w:sz="6" w:space="0"/>
              <w:bottom w:val="double" w:color="C0C0C0" w:sz="6" w:space="0"/>
              <w:right w:val="double" w:color="C0C0C0" w:sz="6" w:space="0"/>
            </w:tcBorders>
            <w:tcMar>
              <w:top w:w="75" w:type="dxa"/>
              <w:left w:w="75" w:type="dxa"/>
              <w:bottom w:w="75" w:type="dxa"/>
              <w:right w:w="75" w:type="dxa"/>
            </w:tcMar>
          </w:tcPr>
          <w:p w:rsidRPr="00E53973" w:rsidR="00D23E4E" w:rsidP="00D23E4E" w:rsidRDefault="00D23E4E" w14:paraId="4BB9ECCF" w14:textId="77777777">
            <w:pPr>
              <w:tabs>
                <w:tab w:val="left" w:pos="567"/>
              </w:tabs>
              <w:spacing w:after="0"/>
              <w:jc w:val="both"/>
              <w:rPr>
                <w:rFonts w:ascii="Times New Roman" w:hAnsi="Times New Roman" w:cs="Times New Roman"/>
                <w:sz w:val="24"/>
                <w:szCs w:val="24"/>
              </w:rPr>
            </w:pPr>
            <w:r w:rsidRPr="00E53973">
              <w:rPr>
                <w:rFonts w:ascii="Times New Roman" w:hAnsi="Times New Roman" w:cs="Times New Roman"/>
                <w:sz w:val="24"/>
                <w:szCs w:val="24"/>
              </w:rPr>
              <w:t>У разі відмови переможця конкурсного відбору від підписання договору про закупівлю, неукладення договору про закупівлю з вини учасника або ненадання замовнику підписаного переможцем конкурсного відбору договору у строк, що не перевищує 5 (п’яти) робочих днів з дати підписання договору замовником, організатор відхиляє конкурсну пропозицію такого учасника, визначає переможця серед тих учасників, строк дії конкурсної пропозиції яких ще не минув.</w:t>
            </w:r>
          </w:p>
        </w:tc>
      </w:tr>
    </w:tbl>
    <w:p w:rsidRPr="00E53973" w:rsidR="00894D9C" w:rsidP="084D5992" w:rsidRDefault="00894D9C" w14:paraId="2946DB82"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084D5992" w:rsidRDefault="00894D9C" w14:paraId="5997CC1D"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084D5992" w:rsidRDefault="00894D9C" w14:paraId="77E3BB53" w14:textId="77777777">
      <w:pPr>
        <w:tabs>
          <w:tab w:val="left" w:pos="540"/>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Додаток №</w:t>
      </w:r>
      <w:r w:rsidRPr="00E53973">
        <w:rPr>
          <w:rFonts w:ascii="Times New Roman" w:hAnsi="Times New Roman" w:cs="Times New Roman"/>
          <w:b/>
          <w:bCs/>
          <w:color w:val="000000"/>
          <w:sz w:val="24"/>
          <w:szCs w:val="24"/>
          <w:lang w:val="ru-RU"/>
        </w:rPr>
        <w:t>1</w:t>
      </w:r>
      <w:r w:rsidRPr="00E53973">
        <w:rPr>
          <w:rFonts w:ascii="Times New Roman" w:hAnsi="Times New Roman" w:cs="Times New Roman"/>
          <w:b/>
          <w:bCs/>
          <w:color w:val="000000"/>
          <w:sz w:val="24"/>
          <w:szCs w:val="24"/>
        </w:rPr>
        <w:t xml:space="preserve"> </w:t>
      </w:r>
    </w:p>
    <w:p w:rsidRPr="00E53973" w:rsidR="00894D9C" w:rsidP="084D5992" w:rsidRDefault="00894D9C" w14:paraId="4E42BC1E" w14:textId="77777777">
      <w:pPr>
        <w:tabs>
          <w:tab w:val="left" w:pos="540"/>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до конкурсної документації</w:t>
      </w:r>
    </w:p>
    <w:p w:rsidRPr="00E53973" w:rsidR="00894D9C" w:rsidP="084D5992" w:rsidRDefault="00894D9C" w14:paraId="110FFD37" w14:textId="77777777">
      <w:pPr>
        <w:widowControl w:val="0"/>
        <w:tabs>
          <w:tab w:val="left" w:pos="567"/>
        </w:tabs>
        <w:jc w:val="both"/>
        <w:rPr>
          <w:rFonts w:ascii="Times New Roman" w:hAnsi="Times New Roman" w:cs="Times New Roman"/>
          <w:color w:val="000000"/>
          <w:sz w:val="24"/>
          <w:szCs w:val="24"/>
        </w:rPr>
      </w:pPr>
    </w:p>
    <w:p w:rsidRPr="00E53973" w:rsidR="00894D9C" w:rsidP="084D5992" w:rsidRDefault="00894D9C" w14:paraId="6B699379" w14:textId="77777777">
      <w:pPr>
        <w:widowControl w:val="0"/>
        <w:tabs>
          <w:tab w:val="left" w:pos="567"/>
        </w:tabs>
        <w:jc w:val="both"/>
        <w:rPr>
          <w:rFonts w:ascii="Times New Roman" w:hAnsi="Times New Roman" w:cs="Times New Roman"/>
          <w:color w:val="000000"/>
          <w:sz w:val="24"/>
          <w:szCs w:val="24"/>
        </w:rPr>
      </w:pPr>
    </w:p>
    <w:p w:rsidRPr="00E53973" w:rsidR="00894D9C" w:rsidP="084D5992" w:rsidRDefault="00894D9C" w14:paraId="27F16552"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aps/>
          <w:color w:val="000000"/>
          <w:sz w:val="24"/>
          <w:szCs w:val="24"/>
        </w:rPr>
        <w:t>ФОРМА «КОМЕРЦІЙНА ПРОПОЗИЦІЯ»</w:t>
      </w:r>
      <w:r w:rsidRPr="00E53973">
        <w:rPr>
          <w:rFonts w:ascii="Times New Roman" w:hAnsi="Times New Roman" w:cs="Times New Roman"/>
          <w:b/>
          <w:bCs/>
          <w:caps/>
          <w:color w:val="000000"/>
          <w:sz w:val="24"/>
          <w:szCs w:val="24"/>
          <w:vertAlign w:val="superscript"/>
        </w:rPr>
        <w:t>1</w:t>
      </w:r>
    </w:p>
    <w:p w:rsidRPr="00E53973" w:rsidR="00894D9C" w:rsidP="084D5992" w:rsidRDefault="00894D9C" w14:paraId="59B09ADB"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(форма, яка подається учасником на фірмовому бланку</w:t>
      </w:r>
    </w:p>
    <w:p w:rsidRPr="00E53973" w:rsidR="00894D9C" w:rsidP="084D5992" w:rsidRDefault="00894D9C" w14:paraId="3FE9F23F" w14:textId="77777777">
      <w:pPr>
        <w:widowControl w:val="0"/>
        <w:tabs>
          <w:tab w:val="left" w:pos="567"/>
        </w:tabs>
        <w:jc w:val="both"/>
        <w:rPr>
          <w:rFonts w:ascii="Times New Roman" w:hAnsi="Times New Roman" w:cs="Times New Roman"/>
          <w:color w:val="000000"/>
          <w:sz w:val="24"/>
          <w:szCs w:val="24"/>
        </w:rPr>
      </w:pPr>
    </w:p>
    <w:p w:rsidRPr="00E53973" w:rsidR="00894D9C" w:rsidP="084D5992" w:rsidRDefault="00894D9C" w14:paraId="2D51FA96"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u w:val="single"/>
        </w:rPr>
        <w:t xml:space="preserve">___________________  2024р. </w:t>
      </w:r>
    </w:p>
    <w:p w:rsidRPr="00E53973" w:rsidR="00894D9C" w:rsidP="084D5992" w:rsidRDefault="00894D9C" w14:paraId="1F72F646" w14:textId="77777777">
      <w:pPr>
        <w:widowControl w:val="0"/>
        <w:tabs>
          <w:tab w:val="left" w:pos="567"/>
        </w:tabs>
        <w:jc w:val="both"/>
        <w:rPr>
          <w:rFonts w:ascii="Times New Roman" w:hAnsi="Times New Roman" w:cs="Times New Roman"/>
          <w:color w:val="000000"/>
          <w:sz w:val="24"/>
          <w:szCs w:val="24"/>
        </w:rPr>
      </w:pPr>
    </w:p>
    <w:p w:rsidRPr="00E53973" w:rsidR="00894D9C" w:rsidP="084D5992" w:rsidRDefault="00894D9C" w14:paraId="343D6C9F"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Кому: </w:t>
      </w:r>
      <w:r w:rsidRPr="00E53973">
        <w:rPr>
          <w:rFonts w:ascii="Times New Roman" w:hAnsi="Times New Roman" w:cs="Times New Roman"/>
          <w:i/>
          <w:iCs/>
          <w:color w:val="000000"/>
          <w:sz w:val="24"/>
          <w:szCs w:val="24"/>
          <w:u w:val="single"/>
        </w:rPr>
        <w:t>Громадська організація «Екоклуб»</w:t>
      </w:r>
    </w:p>
    <w:p w:rsidRPr="00E53973" w:rsidR="00894D9C" w:rsidP="084D5992" w:rsidRDefault="00894D9C" w14:paraId="08CE6F91" w14:textId="77777777">
      <w:pPr>
        <w:widowControl w:val="0"/>
        <w:tabs>
          <w:tab w:val="left" w:pos="567"/>
        </w:tabs>
        <w:jc w:val="both"/>
        <w:rPr>
          <w:rFonts w:ascii="Times New Roman" w:hAnsi="Times New Roman" w:cs="Times New Roman"/>
          <w:color w:val="000000"/>
          <w:sz w:val="24"/>
          <w:szCs w:val="24"/>
        </w:rPr>
      </w:pPr>
    </w:p>
    <w:p w:rsidRPr="00E53973" w:rsidR="00894D9C" w:rsidP="00B307E7" w:rsidRDefault="00894D9C" w14:paraId="284437D7" w14:textId="77777777">
      <w:pPr>
        <w:keepLines w:val="1"/>
        <w:autoSpaceDE w:val="0"/>
        <w:autoSpaceDN w:val="0"/>
        <w:spacing w:after="0" w:line="240" w:lineRule="auto"/>
        <w:ind w:firstLine="360"/>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Найменування предмета договору згідно конкурсної документації: </w:t>
      </w:r>
      <w:r w:rsidRPr="2DFC59E5" w:rsidR="00894D9C">
        <w:rPr>
          <w:rFonts w:ascii="Times New Roman" w:hAnsi="Times New Roman" w:cs="Times New Roman"/>
          <w:sz w:val="24"/>
          <w:szCs w:val="24"/>
        </w:rPr>
        <w:t>«</w:t>
      </w:r>
      <w:r w:rsidRPr="2DFC59E5" w:rsidR="00894D9C">
        <w:rPr>
          <w:rFonts w:ascii="Times New Roman" w:hAnsi="Times New Roman" w:cs="Times New Roman"/>
          <w:color w:val="000000" w:themeColor="text1" w:themeTint="FF" w:themeShade="FF"/>
          <w:sz w:val="24"/>
          <w:szCs w:val="24"/>
        </w:rPr>
        <w:t>Реконструкція системи електропостачання (встановлення дахової сонячної електростанції) на об'єкті водопостачання: «Водоочисна станція КП БМР "Богуславське житлово-комунальне</w:t>
      </w:r>
    </w:p>
    <w:p w:rsidRPr="00E53973" w:rsidR="00894D9C" w:rsidP="00B307E7" w:rsidRDefault="00894D9C" w14:paraId="14C11812" w14:textId="77777777">
      <w:pPr>
        <w:keepLines w:val="1"/>
        <w:autoSpaceDE w:val="0"/>
        <w:autoSpaceDN w:val="0"/>
        <w:spacing w:after="0" w:line="240" w:lineRule="auto"/>
        <w:jc w:val="both"/>
        <w:rPr>
          <w:rFonts w:ascii="Times New Roman" w:hAnsi="Times New Roman" w:cs="Times New Roman"/>
          <w:color w:val="000000"/>
          <w:sz w:val="24"/>
          <w:szCs w:val="24"/>
          <w:u w:val="single"/>
        </w:rPr>
      </w:pPr>
      <w:r w:rsidRPr="2DFC59E5" w:rsidR="00894D9C">
        <w:rPr>
          <w:rFonts w:ascii="Times New Roman" w:hAnsi="Times New Roman" w:cs="Times New Roman"/>
          <w:color w:val="000000" w:themeColor="text1" w:themeTint="FF" w:themeShade="FF"/>
          <w:sz w:val="24"/>
          <w:szCs w:val="24"/>
        </w:rPr>
        <w:t xml:space="preserve">підприємство", що знаходиться за </w:t>
      </w:r>
      <w:r w:rsidRPr="2DFC59E5" w:rsidR="00894D9C">
        <w:rPr>
          <w:rFonts w:ascii="Times New Roman" w:hAnsi="Times New Roman" w:cs="Times New Roman"/>
          <w:color w:val="000000" w:themeColor="text1" w:themeTint="FF" w:themeShade="FF"/>
          <w:sz w:val="24"/>
          <w:szCs w:val="24"/>
        </w:rPr>
        <w:t>адресою</w:t>
      </w:r>
      <w:r w:rsidRPr="2DFC59E5" w:rsidR="00894D9C">
        <w:rPr>
          <w:rFonts w:ascii="Times New Roman" w:hAnsi="Times New Roman" w:cs="Times New Roman"/>
          <w:color w:val="000000" w:themeColor="text1" w:themeTint="FF" w:themeShade="FF"/>
          <w:sz w:val="24"/>
          <w:szCs w:val="24"/>
        </w:rPr>
        <w:t xml:space="preserve"> м. Богуслав вул. </w:t>
      </w:r>
      <w:r w:rsidRPr="2DFC59E5" w:rsidR="00894D9C">
        <w:rPr>
          <w:rFonts w:ascii="Times New Roman" w:hAnsi="Times New Roman" w:cs="Times New Roman"/>
          <w:color w:val="000000" w:themeColor="text1" w:themeTint="FF" w:themeShade="FF"/>
          <w:sz w:val="24"/>
          <w:szCs w:val="24"/>
        </w:rPr>
        <w:t>Мисайлівська</w:t>
      </w:r>
      <w:r w:rsidRPr="2DFC59E5" w:rsidR="00894D9C">
        <w:rPr>
          <w:rFonts w:ascii="Times New Roman" w:hAnsi="Times New Roman" w:cs="Times New Roman"/>
          <w:color w:val="000000" w:themeColor="text1" w:themeTint="FF" w:themeShade="FF"/>
          <w:sz w:val="24"/>
          <w:szCs w:val="24"/>
        </w:rPr>
        <w:t xml:space="preserve"> 145» (черга будівництва 2 Пусковий комплекс), зокрема </w:t>
      </w:r>
      <w:r w:rsidRPr="2DFC59E5" w:rsidR="00894D9C">
        <w:rPr>
          <w:rFonts w:ascii="Times New Roman" w:hAnsi="Times New Roman" w:cs="Times New Roman"/>
          <w:color w:val="000000" w:themeColor="text1" w:themeTint="FF" w:themeShade="FF"/>
          <w:sz w:val="24"/>
          <w:szCs w:val="24"/>
          <w:u w:val="single"/>
        </w:rPr>
        <w:t>надання обладнання, товарів і матеріалів, а також виконані транспортні, монтажні, пусконалагоджувальні та інші необхідні роботи і послуги для вводу в експлуатацію 2-го пускового комплексу електростанції</w:t>
      </w:r>
      <w:r w:rsidRPr="2DFC59E5" w:rsidR="00894D9C">
        <w:rPr>
          <w:rFonts w:ascii="Times New Roman" w:hAnsi="Times New Roman" w:cs="Times New Roman"/>
          <w:color w:val="000000" w:themeColor="text1" w:themeTint="FF" w:themeShade="FF"/>
          <w:sz w:val="24"/>
          <w:szCs w:val="24"/>
          <w:u w:val="single"/>
        </w:rPr>
        <w:t>.</w:t>
      </w:r>
    </w:p>
    <w:p w:rsidRPr="00E53973" w:rsidR="00894D9C" w:rsidP="007E3F73" w:rsidRDefault="00894D9C" w14:paraId="61CDCEAD" w14:textId="77777777">
      <w:pPr>
        <w:keepLines/>
        <w:autoSpaceDE w:val="0"/>
        <w:autoSpaceDN w:val="0"/>
        <w:spacing w:after="0" w:line="240" w:lineRule="auto"/>
        <w:jc w:val="both"/>
        <w:rPr>
          <w:rFonts w:ascii="Times New Roman" w:hAnsi="Times New Roman" w:cs="Times New Roman"/>
          <w:color w:val="000000"/>
          <w:sz w:val="24"/>
          <w:szCs w:val="24"/>
        </w:rPr>
      </w:pPr>
    </w:p>
    <w:p w:rsidRPr="00E53973" w:rsidR="00894D9C" w:rsidP="007E3F73" w:rsidRDefault="00894D9C" w14:paraId="1EFB1CA9" w14:textId="77777777">
      <w:pPr>
        <w:widowControl w:val="0"/>
        <w:tabs>
          <w:tab w:val="left" w:pos="567"/>
        </w:tabs>
        <w:rPr>
          <w:rFonts w:ascii="Times New Roman" w:hAnsi="Times New Roman" w:cs="Times New Roman"/>
          <w:color w:val="000000"/>
          <w:sz w:val="24"/>
          <w:szCs w:val="24"/>
        </w:rPr>
      </w:pPr>
      <w:r w:rsidRPr="00E53973">
        <w:rPr>
          <w:rFonts w:ascii="Times New Roman" w:hAnsi="Times New Roman" w:cs="Times New Roman"/>
          <w:color w:val="000000"/>
          <w:sz w:val="24"/>
          <w:szCs w:val="24"/>
        </w:rPr>
        <w:t>Найменування учасника: ________________________________________________________</w:t>
      </w:r>
    </w:p>
    <w:p w:rsidRPr="00E53973" w:rsidR="00894D9C" w:rsidP="084D5992" w:rsidRDefault="00894D9C" w14:paraId="0C213D6E"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(повна назва організації учасника)</w:t>
      </w:r>
    </w:p>
    <w:p w:rsidRPr="00E53973" w:rsidR="00894D9C" w:rsidP="007E3F73" w:rsidRDefault="00894D9C" w14:paraId="4BC8E428" w14:textId="77777777">
      <w:pPr>
        <w:widowControl w:val="0"/>
        <w:tabs>
          <w:tab w:val="left" w:pos="567"/>
        </w:tabs>
        <w:rPr>
          <w:rFonts w:ascii="Times New Roman" w:hAnsi="Times New Roman" w:cs="Times New Roman"/>
          <w:color w:val="000000"/>
          <w:sz w:val="24"/>
          <w:szCs w:val="24"/>
        </w:rPr>
      </w:pPr>
      <w:r w:rsidRPr="00E53973">
        <w:rPr>
          <w:rFonts w:ascii="Times New Roman" w:hAnsi="Times New Roman" w:cs="Times New Roman"/>
          <w:color w:val="000000"/>
          <w:sz w:val="24"/>
          <w:szCs w:val="24"/>
        </w:rPr>
        <w:t>в особі __________________________________________________________________________</w:t>
      </w:r>
    </w:p>
    <w:p w:rsidRPr="00E53973" w:rsidR="00894D9C" w:rsidP="084D5992" w:rsidRDefault="00894D9C" w14:paraId="017FBDF1"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(прізвище, ім'я, по батькові, посада відповідальної особи)</w:t>
      </w:r>
    </w:p>
    <w:p w:rsidRPr="00E53973" w:rsidR="00894D9C" w:rsidP="084D5992" w:rsidRDefault="00894D9C" w14:paraId="7317E475"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уповноважений повідомити наступне: </w:t>
      </w:r>
    </w:p>
    <w:p w:rsidRPr="00E53973" w:rsidR="00894D9C" w:rsidP="084D5992" w:rsidRDefault="00894D9C" w14:paraId="31494B42" w14:textId="77777777">
      <w:pPr>
        <w:widowControl w:val="0"/>
        <w:tabs>
          <w:tab w:val="left" w:pos="567"/>
        </w:tabs>
        <w:ind w:right="-96"/>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1. Вивчивши конкурсну документацію, технічні, якісні та кількісні характеристики предмета договору, ми уповноважені на підписання Договору, маємо можливість поставити товари, виконати роботи та надати послуги, які є предметом договору, виконати вимоги Організатора конкурсного відбору на умовах, зазначених у цій пропозиції.</w:t>
      </w:r>
    </w:p>
    <w:p w:rsidRPr="00E53973" w:rsidR="00894D9C" w:rsidP="084D5992" w:rsidRDefault="00894D9C" w14:paraId="655B0B17"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2. Адреса (юридична, поштова) учасника _____________________________________</w:t>
      </w:r>
    </w:p>
    <w:p w:rsidRPr="00E53973" w:rsidR="00894D9C" w:rsidP="007E3F73" w:rsidRDefault="00894D9C" w14:paraId="29B3333D" w14:textId="77777777">
      <w:pPr>
        <w:widowControl w:val="0"/>
        <w:tabs>
          <w:tab w:val="left" w:pos="567"/>
        </w:tabs>
        <w:rPr>
          <w:rFonts w:ascii="Times New Roman" w:hAnsi="Times New Roman" w:cs="Times New Roman"/>
          <w:color w:val="000000"/>
          <w:sz w:val="24"/>
          <w:szCs w:val="24"/>
        </w:rPr>
      </w:pPr>
      <w:r w:rsidRPr="00E53973">
        <w:rPr>
          <w:rFonts w:ascii="Times New Roman" w:hAnsi="Times New Roman" w:cs="Times New Roman"/>
          <w:color w:val="000000"/>
          <w:sz w:val="24"/>
          <w:szCs w:val="24"/>
        </w:rPr>
        <w:t>3. Телефон/факс ________________________________________________________________</w:t>
      </w:r>
    </w:p>
    <w:p w:rsidRPr="00E53973" w:rsidR="00894D9C" w:rsidP="084D5992" w:rsidRDefault="00894D9C" w14:paraId="61818130"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4. Відомості про керівника (П.І.Б., посада, номер контактного телефону) – для юридичних осіб ____________________________________________________________</w:t>
      </w:r>
    </w:p>
    <w:p w:rsidRPr="00E53973" w:rsidR="00894D9C" w:rsidP="084D5992" w:rsidRDefault="00894D9C" w14:paraId="2EB89BD6"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5. Форма власності, юридичний статус підприємства (організації), організаційно-правова форма господарювання, дата утворення, спеціалізація ______________</w:t>
      </w:r>
    </w:p>
    <w:p w:rsidRPr="00E53973" w:rsidR="00894D9C" w:rsidP="084D5992" w:rsidRDefault="00894D9C" w14:paraId="687C6384"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6. Код ЄДРПОУ (для юридичних осіб) (ідентифікаційний номер фізичної особи – платника податків та інших обов'язкових платежів) ________________________________</w:t>
      </w:r>
    </w:p>
    <w:p w:rsidRPr="00E53973" w:rsidR="00894D9C" w:rsidP="084D5992" w:rsidRDefault="00894D9C" w14:paraId="48B5050F"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7. Номер свідоцтва/витягу про реєстрацію платника податку на додану вартість/єдиного податку та індивідуальний податковий номер </w:t>
      </w:r>
      <w:r w:rsidRPr="00E53973">
        <w:rPr>
          <w:rFonts w:ascii="Times New Roman" w:hAnsi="Times New Roman" w:cs="Times New Roman"/>
          <w:i/>
          <w:iCs/>
          <w:color w:val="000000"/>
          <w:sz w:val="24"/>
          <w:szCs w:val="24"/>
        </w:rPr>
        <w:t xml:space="preserve">– </w:t>
      </w:r>
      <w:r w:rsidRPr="00E53973">
        <w:rPr>
          <w:rFonts w:ascii="Times New Roman" w:hAnsi="Times New Roman" w:cs="Times New Roman"/>
          <w:color w:val="000000"/>
          <w:sz w:val="24"/>
          <w:szCs w:val="24"/>
        </w:rPr>
        <w:t>для Учасника, який є платником податку на додану вартість _______________</w:t>
      </w:r>
    </w:p>
    <w:p w:rsidRPr="00E53973" w:rsidR="00894D9C" w:rsidP="084D5992" w:rsidRDefault="00894D9C" w14:paraId="1E4D3A38"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8. Банківські реквізити ______________________________________________________</w:t>
      </w:r>
    </w:p>
    <w:p w:rsidRPr="00E53973" w:rsidR="00894D9C" w:rsidP="084D5992" w:rsidRDefault="00894D9C" w14:paraId="688A0446"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9. П.І.Б., зразок підпису, посада особи (осіб), уповноваженої (уповноважених) підписувати документи конкурсної пропозиції учасника ____________________________________</w:t>
      </w:r>
    </w:p>
    <w:p w:rsidRPr="00E53973" w:rsidR="00894D9C" w:rsidP="084D5992" w:rsidRDefault="00894D9C" w14:paraId="778C39C4"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10. П.І.Б., зразок підпису, посада особи (осіб), уповноваженої (уповноважених) підписувати документи за результатами процедури закупівлі (договір про закупівлю) ______________</w:t>
      </w:r>
    </w:p>
    <w:p w:rsidRPr="00E53973" w:rsidR="00894D9C" w:rsidP="084D5992" w:rsidRDefault="00894D9C" w14:paraId="36C7DDD5" w14:textId="77777777">
      <w:pPr>
        <w:widowControl w:val="0"/>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11. Ціна:</w:t>
      </w:r>
    </w:p>
    <w:p w:rsidRPr="00E53973" w:rsidR="00894D9C" w:rsidP="084D5992" w:rsidRDefault="00894D9C" w14:paraId="25A6160F" w14:textId="77777777">
      <w:pPr>
        <w:tabs>
          <w:tab w:val="left" w:pos="567"/>
          <w:tab w:val="left" w:pos="3079"/>
          <w:tab w:val="left" w:pos="6442"/>
          <w:tab w:val="left" w:pos="7846"/>
          <w:tab w:val="left" w:pos="9781"/>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Загальна вартість пропозиції становить ____________ (з урахуванням усіх податків, зборів та обов’язкових платежів) - </w:t>
      </w:r>
      <w:r w:rsidRPr="00E53973">
        <w:rPr>
          <w:rFonts w:ascii="Times New Roman" w:hAnsi="Times New Roman" w:cs="Times New Roman"/>
          <w:i/>
          <w:iCs/>
          <w:color w:val="000000"/>
          <w:sz w:val="24"/>
          <w:szCs w:val="24"/>
        </w:rPr>
        <w:t>зазначити цифрами та словами.</w:t>
      </w:r>
    </w:p>
    <w:p w:rsidRPr="00E53973" w:rsidR="00894D9C" w:rsidP="084D5992" w:rsidRDefault="00894D9C" w14:paraId="452267F0" w14:textId="77777777">
      <w:pPr>
        <w:tabs>
          <w:tab w:val="left" w:pos="567"/>
        </w:tabs>
        <w:spacing w:after="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12. Ми згодні дотримуватися умов конкурсної пропозиції протягом не менше 40 (сорока) днів із дати кінцевого строку подання конкурсних пропозицій. </w:t>
      </w:r>
    </w:p>
    <w:p w:rsidRPr="00E53973" w:rsidR="00894D9C" w:rsidP="084D5992" w:rsidRDefault="00894D9C" w14:paraId="0CE5E2B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13. Якщо наша конкурсна пропозиція буде акцептована, ми зобов’язуємося підписати Договір із Замовником у строк, визначений у конкурсній документації.</w:t>
      </w:r>
    </w:p>
    <w:p w:rsidRPr="00E53973" w:rsidR="00894D9C" w:rsidP="084D5992" w:rsidRDefault="00894D9C" w14:paraId="16E837AE" w14:textId="77777777">
      <w:pPr>
        <w:tabs>
          <w:tab w:val="left" w:pos="567"/>
        </w:tabs>
        <w:jc w:val="both"/>
        <w:rPr>
          <w:rFonts w:ascii="Times New Roman" w:hAnsi="Times New Roman" w:cs="Times New Roman"/>
          <w:color w:val="000000"/>
          <w:sz w:val="24"/>
          <w:szCs w:val="24"/>
        </w:rPr>
      </w:pPr>
      <w:r w:rsidRPr="00E53973">
        <w:rPr>
          <w:rFonts w:cs="Calibri"/>
          <w:b/>
          <w:bCs/>
          <w:color w:val="000000"/>
          <w:sz w:val="24"/>
          <w:szCs w:val="24"/>
        </w:rPr>
        <w:t xml:space="preserve">14. </w:t>
      </w:r>
      <w:r w:rsidRPr="00E53973">
        <w:rPr>
          <w:rFonts w:ascii="Times New Roman" w:hAnsi="Times New Roman" w:cs="Times New Roman"/>
          <w:b/>
          <w:bCs/>
          <w:color w:val="000000"/>
          <w:sz w:val="24"/>
          <w:szCs w:val="24"/>
        </w:rPr>
        <w:t xml:space="preserve">Інформація про технічні, якісні та кількісні характеристики предмета договору, гарантійні зобов’язання, що пропонується учасником, наведені </w:t>
      </w:r>
      <w:r w:rsidRPr="00E53973">
        <w:rPr>
          <w:rFonts w:ascii="Times New Roman" w:hAnsi="Times New Roman" w:cs="Times New Roman"/>
          <w:b/>
          <w:bCs/>
          <w:color w:val="000000"/>
          <w:sz w:val="24"/>
          <w:szCs w:val="24"/>
          <w:u w:val="single"/>
        </w:rPr>
        <w:t>в окремому додатку</w:t>
      </w:r>
      <w:r w:rsidRPr="00E53973">
        <w:rPr>
          <w:rFonts w:ascii="Times New Roman" w:hAnsi="Times New Roman" w:cs="Times New Roman"/>
          <w:b/>
          <w:bCs/>
          <w:color w:val="000000"/>
          <w:sz w:val="24"/>
          <w:szCs w:val="24"/>
        </w:rPr>
        <w:t>.</w:t>
      </w:r>
    </w:p>
    <w:p w:rsidRPr="00E53973" w:rsidR="00894D9C" w:rsidP="084D5992" w:rsidRDefault="00894D9C" w14:paraId="23E0A54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(Посада, прізвище, ініціали, підпис керівника або уповноваженої особи учасника, завірені печаткою (у разі наявності)).    </w:t>
      </w:r>
      <w:r w:rsidRPr="00E53973">
        <w:rPr>
          <w:rFonts w:ascii="Times New Roman" w:hAnsi="Times New Roman" w:cs="Times New Roman"/>
          <w:i/>
          <w:iCs/>
          <w:color w:val="000000"/>
          <w:sz w:val="24"/>
          <w:szCs w:val="24"/>
        </w:rPr>
        <w:t>МП</w:t>
      </w:r>
    </w:p>
    <w:p w:rsidRPr="00E53973" w:rsidR="00894D9C" w:rsidP="084D5992" w:rsidRDefault="00894D9C" w14:paraId="6BB9E253"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23DE523C" w14:textId="77777777">
      <w:pPr>
        <w:tabs>
          <w:tab w:val="left" w:pos="567"/>
        </w:tabs>
        <w:spacing w:after="0"/>
        <w:jc w:val="both"/>
        <w:rPr>
          <w:rFonts w:ascii="Times New Roman" w:hAnsi="Times New Roman" w:cs="Times New Roman"/>
          <w:color w:val="121212"/>
          <w:sz w:val="24"/>
          <w:szCs w:val="24"/>
        </w:rPr>
      </w:pPr>
    </w:p>
    <w:p w:rsidRPr="00E53973" w:rsidR="00894D9C" w:rsidP="084D5992" w:rsidRDefault="00894D9C" w14:paraId="52E56223" w14:textId="77777777">
      <w:pPr>
        <w:tabs>
          <w:tab w:val="left" w:pos="567"/>
        </w:tabs>
        <w:spacing w:after="0"/>
        <w:jc w:val="both"/>
        <w:rPr>
          <w:rFonts w:ascii="Times New Roman" w:hAnsi="Times New Roman" w:cs="Times New Roman"/>
          <w:color w:val="121212"/>
          <w:sz w:val="24"/>
          <w:szCs w:val="24"/>
        </w:rPr>
      </w:pPr>
    </w:p>
    <w:p w:rsidRPr="00E53973" w:rsidR="00894D9C" w:rsidP="084D5992" w:rsidRDefault="00894D9C" w14:paraId="302055F8"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b/>
          <w:bCs/>
          <w:color w:val="121212"/>
          <w:sz w:val="24"/>
          <w:szCs w:val="24"/>
        </w:rPr>
        <w:t>Додаток 2</w:t>
      </w:r>
    </w:p>
    <w:p w:rsidRPr="00E53973" w:rsidR="00894D9C" w:rsidP="084D5992" w:rsidRDefault="00894D9C" w14:paraId="2073EAE1" w14:textId="77777777">
      <w:pPr>
        <w:tabs>
          <w:tab w:val="left" w:pos="567"/>
        </w:tabs>
        <w:spacing w:after="0"/>
        <w:jc w:val="both"/>
        <w:rPr>
          <w:rFonts w:ascii="Times New Roman" w:hAnsi="Times New Roman" w:cs="Times New Roman"/>
          <w:color w:val="121212"/>
          <w:sz w:val="24"/>
          <w:szCs w:val="24"/>
        </w:rPr>
      </w:pPr>
      <w:r w:rsidRPr="00E53973">
        <w:rPr>
          <w:rFonts w:ascii="Times New Roman" w:hAnsi="Times New Roman" w:cs="Times New Roman"/>
          <w:b/>
          <w:bCs/>
          <w:color w:val="121212"/>
          <w:sz w:val="24"/>
          <w:szCs w:val="24"/>
        </w:rPr>
        <w:t>до конкурсної документації</w:t>
      </w:r>
    </w:p>
    <w:p w:rsidRPr="00E53973" w:rsidR="00894D9C" w:rsidP="084D5992" w:rsidRDefault="00894D9C" w14:paraId="07547A01" w14:textId="77777777">
      <w:pPr>
        <w:tabs>
          <w:tab w:val="left" w:pos="567"/>
        </w:tabs>
        <w:spacing w:after="0"/>
        <w:jc w:val="both"/>
        <w:rPr>
          <w:rFonts w:ascii="Times New Roman" w:hAnsi="Times New Roman" w:cs="Times New Roman"/>
          <w:color w:val="121212"/>
          <w:sz w:val="24"/>
          <w:szCs w:val="24"/>
        </w:rPr>
      </w:pPr>
    </w:p>
    <w:p w:rsidRPr="00E53973" w:rsidR="00894D9C" w:rsidP="084D5992" w:rsidRDefault="00894D9C" w14:paraId="113E5E53" w14:textId="77777777">
      <w:pPr>
        <w:tabs>
          <w:tab w:val="left" w:pos="567"/>
        </w:tabs>
        <w:ind w:right="187"/>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I. ПЕРЕЛІК ДОКУМЕНТІВ, ЯКІ ВИМАГАЮТЬСЯ ОРГАНІЗАТОРОМ ДЛЯ ПІДТВЕРДЖЕННЯ ВІДПОВІДНОСТІ КОНКУРСНОЇ ПРОПОЗИЦІЇ УЧАСНИКА КВАЛІФІКАЦІЙНИМ КРИТЕРІЯМ </w:t>
      </w:r>
    </w:p>
    <w:p w:rsidRPr="00E53973" w:rsidR="00894D9C" w:rsidP="084D5992" w:rsidRDefault="00894D9C" w14:paraId="5043CB0F"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72B13453" w14:textId="77777777">
      <w:pPr>
        <w:tabs>
          <w:tab w:val="left" w:pos="567"/>
        </w:tabs>
        <w:ind w:right="187"/>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1. </w:t>
      </w:r>
      <w:r w:rsidRPr="00E53973">
        <w:rPr>
          <w:rFonts w:ascii="Times New Roman" w:hAnsi="Times New Roman" w:cs="Times New Roman"/>
          <w:b/>
          <w:bCs/>
          <w:color w:val="000000"/>
          <w:sz w:val="24"/>
          <w:szCs w:val="24"/>
          <w:u w:val="single"/>
        </w:rPr>
        <w:t>Наявність обладнання, матеріально-технічної бази та технологій</w:t>
      </w:r>
      <w:r w:rsidRPr="00E53973">
        <w:rPr>
          <w:rFonts w:ascii="Times New Roman" w:hAnsi="Times New Roman" w:cs="Times New Roman"/>
          <w:b/>
          <w:bCs/>
          <w:color w:val="000000"/>
          <w:sz w:val="24"/>
          <w:szCs w:val="24"/>
        </w:rPr>
        <w:t>.</w:t>
      </w:r>
    </w:p>
    <w:p w:rsidRPr="00E53973" w:rsidR="00894D9C" w:rsidP="084D5992" w:rsidRDefault="00894D9C" w14:paraId="3642E744" w14:textId="77777777">
      <w:pPr>
        <w:tabs>
          <w:tab w:val="left" w:pos="567"/>
        </w:tabs>
        <w:spacing w:line="240" w:lineRule="exact"/>
        <w:ind w:right="187"/>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Довідка оформлюється на фірмовому бланку (у разі наявності  таких бланків) за підписом керівника або уповноваженої особи учасника конкурсного відбору про наявність обладнання, матеріально-технічної бази та технологій, необхідних для постачання товарів, виконання робіт та надання послуг, що є предметом договору (Зразок №1).</w:t>
      </w:r>
    </w:p>
    <w:p w:rsidRPr="00E53973" w:rsidR="00894D9C" w:rsidP="084D5992" w:rsidRDefault="00894D9C" w14:paraId="293FEEF5"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Зразок №1</w:t>
      </w:r>
    </w:p>
    <w:p w:rsidRPr="00E53973" w:rsidR="00894D9C" w:rsidP="084D5992" w:rsidRDefault="00894D9C" w14:paraId="4E3691F5"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№___________</w:t>
      </w:r>
    </w:p>
    <w:p w:rsidRPr="00E53973" w:rsidR="00894D9C" w:rsidP="084D5992" w:rsidRDefault="00894D9C" w14:paraId="6C7E2C49"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від__________</w:t>
      </w:r>
    </w:p>
    <w:p w:rsidRPr="00E53973" w:rsidR="00894D9C" w:rsidP="084D5992" w:rsidRDefault="00894D9C" w14:paraId="07459315" w14:textId="77777777">
      <w:pPr>
        <w:tabs>
          <w:tab w:val="left" w:pos="567"/>
        </w:tabs>
        <w:spacing w:line="240" w:lineRule="exact"/>
        <w:jc w:val="both"/>
        <w:rPr>
          <w:rFonts w:ascii="Times New Roman" w:hAnsi="Times New Roman" w:cs="Times New Roman"/>
          <w:b/>
          <w:bCs/>
          <w:color w:val="000000"/>
          <w:sz w:val="24"/>
          <w:szCs w:val="24"/>
        </w:rPr>
      </w:pPr>
    </w:p>
    <w:p w:rsidRPr="00E53973" w:rsidR="00894D9C" w:rsidP="084D5992" w:rsidRDefault="00894D9C" w14:paraId="009F3AFF"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ДОВІДКА</w:t>
      </w:r>
    </w:p>
    <w:p w:rsidRPr="00E53973" w:rsidR="00894D9C" w:rsidP="084D5992" w:rsidRDefault="00894D9C" w14:paraId="690DC598"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про наявність обладнання, матеріально-технічної бази та технологій</w:t>
      </w:r>
    </w:p>
    <w:p w:rsidRPr="00E53973" w:rsidR="00894D9C" w:rsidP="084D5992" w:rsidRDefault="00894D9C" w14:paraId="2CE82FC5"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За предметом договору </w:t>
      </w:r>
      <w:r w:rsidRPr="00E53973">
        <w:rPr>
          <w:rFonts w:ascii="Times New Roman" w:hAnsi="Times New Roman" w:cs="Times New Roman"/>
          <w:i/>
          <w:iCs/>
          <w:color w:val="000000"/>
          <w:sz w:val="24"/>
          <w:szCs w:val="24"/>
          <w:u w:val="single"/>
        </w:rPr>
        <w:t>(назва предмету договору)</w:t>
      </w:r>
      <w:r w:rsidRPr="00E53973">
        <w:rPr>
          <w:rFonts w:ascii="Times New Roman" w:hAnsi="Times New Roman" w:cs="Times New Roman"/>
          <w:i/>
          <w:iCs/>
          <w:color w:val="000000"/>
          <w:sz w:val="24"/>
          <w:szCs w:val="24"/>
        </w:rPr>
        <w:t xml:space="preserve">, </w:t>
      </w:r>
      <w:r w:rsidRPr="00E53973">
        <w:rPr>
          <w:rFonts w:ascii="Times New Roman" w:hAnsi="Times New Roman" w:cs="Times New Roman"/>
          <w:i/>
          <w:iCs/>
          <w:color w:val="000000"/>
          <w:sz w:val="24"/>
          <w:szCs w:val="24"/>
          <w:u w:val="single"/>
        </w:rPr>
        <w:t>(найменування учасника</w:t>
      </w:r>
      <w:r w:rsidRPr="00E53973">
        <w:rPr>
          <w:rFonts w:ascii="Times New Roman" w:hAnsi="Times New Roman" w:cs="Times New Roman"/>
          <w:color w:val="000000"/>
          <w:sz w:val="24"/>
          <w:szCs w:val="24"/>
          <w:u w:val="single"/>
        </w:rPr>
        <w:t>)</w:t>
      </w:r>
      <w:r w:rsidRPr="00E53973">
        <w:rPr>
          <w:rFonts w:ascii="Times New Roman" w:hAnsi="Times New Roman" w:cs="Times New Roman"/>
          <w:color w:val="000000"/>
          <w:sz w:val="24"/>
          <w:szCs w:val="24"/>
        </w:rPr>
        <w:t xml:space="preserve"> має у своїй власності обладнання, матеріально-технічну базу та технології необхідні для постачання товарів, виконання робіт та надання послуг, а саме:</w:t>
      </w:r>
    </w:p>
    <w:p w:rsidRPr="00E53973" w:rsidR="00894D9C" w:rsidP="084D5992" w:rsidRDefault="00894D9C" w14:paraId="6537F28F" w14:textId="77777777">
      <w:pPr>
        <w:tabs>
          <w:tab w:val="left" w:pos="567"/>
        </w:tabs>
        <w:spacing w:line="240" w:lineRule="exact"/>
        <w:jc w:val="both"/>
        <w:rPr>
          <w:rFonts w:ascii="Times New Roman" w:hAnsi="Times New Roman" w:cs="Times New Roman"/>
          <w:color w:val="000000"/>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67"/>
        <w:gridCol w:w="2750"/>
        <w:gridCol w:w="804"/>
        <w:gridCol w:w="1051"/>
        <w:gridCol w:w="3943"/>
      </w:tblGrid>
      <w:tr w:rsidRPr="00E53973" w:rsidR="00894D9C" w:rsidTr="2DFC59E5" w14:paraId="514CF297" w14:textId="77777777">
        <w:trPr>
          <w:trHeight w:val="525"/>
        </w:trPr>
        <w:tc>
          <w:tcPr>
            <w:tcW w:w="467"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E53973" w:rsidR="00894D9C" w:rsidP="084D5992" w:rsidRDefault="00894D9C" w14:paraId="1C66B0F3"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w:t>
            </w:r>
          </w:p>
        </w:tc>
        <w:tc>
          <w:tcPr>
            <w:tcW w:w="275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E53973" w:rsidR="00894D9C" w:rsidP="084D5992" w:rsidRDefault="00894D9C" w14:paraId="50596107"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 xml:space="preserve">Обладнання, матеріально-технічна база та технології </w:t>
            </w:r>
          </w:p>
        </w:tc>
        <w:tc>
          <w:tcPr>
            <w:tcW w:w="804"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E53973" w:rsidR="00894D9C" w:rsidP="084D5992" w:rsidRDefault="00894D9C" w14:paraId="333865B0"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Од. виміру</w:t>
            </w:r>
          </w:p>
        </w:tc>
        <w:tc>
          <w:tcPr>
            <w:tcW w:w="1051"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E53973" w:rsidR="00894D9C" w:rsidP="084D5992" w:rsidRDefault="00894D9C" w14:paraId="6FFADAC1"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Кількість</w:t>
            </w:r>
          </w:p>
        </w:tc>
        <w:tc>
          <w:tcPr>
            <w:tcW w:w="39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E53973" w:rsidR="00894D9C" w:rsidP="084D5992" w:rsidRDefault="00894D9C" w14:paraId="239A3B91"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 xml:space="preserve">Підстава користування </w:t>
            </w:r>
          </w:p>
          <w:p w:rsidRPr="00E53973" w:rsidR="00894D9C" w:rsidP="084D5992" w:rsidRDefault="00894D9C" w14:paraId="720096F1"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(власне, орендоване, інше право користування, на підставі договору)</w:t>
            </w:r>
          </w:p>
        </w:tc>
      </w:tr>
      <w:tr w:rsidRPr="00E53973" w:rsidR="00894D9C" w:rsidTr="2DFC59E5" w14:paraId="6DFB9E20" w14:textId="77777777">
        <w:trPr>
          <w:trHeight w:val="300"/>
        </w:trPr>
        <w:tc>
          <w:tcPr>
            <w:tcW w:w="467"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70DF9E56" w14:textId="77777777">
            <w:pPr>
              <w:tabs>
                <w:tab w:val="left" w:pos="567"/>
              </w:tabs>
              <w:spacing w:line="240" w:lineRule="exact"/>
              <w:jc w:val="both"/>
              <w:rPr>
                <w:rFonts w:ascii="Times New Roman" w:hAnsi="Times New Roman" w:cs="Times New Roman"/>
                <w:sz w:val="24"/>
                <w:szCs w:val="24"/>
              </w:rPr>
            </w:pPr>
          </w:p>
        </w:tc>
        <w:tc>
          <w:tcPr>
            <w:tcW w:w="2750"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44E871BC" w14:textId="77777777">
            <w:pPr>
              <w:tabs>
                <w:tab w:val="left" w:pos="567"/>
              </w:tabs>
              <w:spacing w:line="240" w:lineRule="exact"/>
              <w:jc w:val="both"/>
              <w:rPr>
                <w:rFonts w:ascii="Times New Roman" w:hAnsi="Times New Roman" w:cs="Times New Roman"/>
                <w:sz w:val="24"/>
                <w:szCs w:val="24"/>
              </w:rPr>
            </w:pPr>
          </w:p>
        </w:tc>
        <w:tc>
          <w:tcPr>
            <w:tcW w:w="804"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144A5D23" w14:textId="77777777">
            <w:pPr>
              <w:tabs>
                <w:tab w:val="left" w:pos="567"/>
              </w:tabs>
              <w:spacing w:line="240" w:lineRule="exact"/>
              <w:jc w:val="both"/>
              <w:rPr>
                <w:rFonts w:ascii="Times New Roman" w:hAnsi="Times New Roman" w:cs="Times New Roman"/>
                <w:sz w:val="24"/>
                <w:szCs w:val="24"/>
              </w:rPr>
            </w:pPr>
          </w:p>
        </w:tc>
        <w:tc>
          <w:tcPr>
            <w:tcW w:w="1051"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738610EB" w14:textId="77777777">
            <w:pPr>
              <w:tabs>
                <w:tab w:val="left" w:pos="567"/>
              </w:tabs>
              <w:spacing w:line="240" w:lineRule="exact"/>
              <w:jc w:val="both"/>
              <w:rPr>
                <w:rFonts w:ascii="Times New Roman" w:hAnsi="Times New Roman" w:cs="Times New Roman"/>
                <w:sz w:val="24"/>
                <w:szCs w:val="24"/>
              </w:rPr>
            </w:pPr>
          </w:p>
        </w:tc>
        <w:tc>
          <w:tcPr>
            <w:tcW w:w="3943" w:type="dxa"/>
            <w:tcBorders>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637805D2" w14:textId="77777777">
            <w:pPr>
              <w:tabs>
                <w:tab w:val="left" w:pos="567"/>
              </w:tabs>
              <w:spacing w:line="240" w:lineRule="exact"/>
              <w:jc w:val="both"/>
              <w:rPr>
                <w:rFonts w:ascii="Times New Roman" w:hAnsi="Times New Roman" w:cs="Times New Roman"/>
                <w:sz w:val="24"/>
                <w:szCs w:val="24"/>
              </w:rPr>
            </w:pPr>
          </w:p>
        </w:tc>
      </w:tr>
      <w:tr w:rsidRPr="00E53973" w:rsidR="00894D9C" w:rsidTr="2DFC59E5" w14:paraId="463F29E8" w14:textId="77777777">
        <w:trPr>
          <w:trHeight w:val="225"/>
        </w:trPr>
        <w:tc>
          <w:tcPr>
            <w:tcW w:w="467"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3B7B4B86" w14:textId="77777777">
            <w:pPr>
              <w:tabs>
                <w:tab w:val="left" w:pos="567"/>
              </w:tabs>
              <w:spacing w:line="240" w:lineRule="exact"/>
              <w:jc w:val="both"/>
              <w:rPr>
                <w:rFonts w:ascii="Times New Roman" w:hAnsi="Times New Roman" w:cs="Times New Roman"/>
                <w:sz w:val="24"/>
                <w:szCs w:val="24"/>
              </w:rPr>
            </w:pPr>
          </w:p>
        </w:tc>
        <w:tc>
          <w:tcPr>
            <w:tcW w:w="2750"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3A0FF5F2" w14:textId="77777777">
            <w:pPr>
              <w:tabs>
                <w:tab w:val="left" w:pos="567"/>
              </w:tabs>
              <w:spacing w:line="240" w:lineRule="exact"/>
              <w:jc w:val="both"/>
              <w:rPr>
                <w:rFonts w:ascii="Times New Roman" w:hAnsi="Times New Roman" w:cs="Times New Roman"/>
                <w:sz w:val="24"/>
                <w:szCs w:val="24"/>
              </w:rPr>
            </w:pPr>
          </w:p>
        </w:tc>
        <w:tc>
          <w:tcPr>
            <w:tcW w:w="804"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5630AD66" w14:textId="77777777">
            <w:pPr>
              <w:tabs>
                <w:tab w:val="left" w:pos="567"/>
              </w:tabs>
              <w:spacing w:line="240" w:lineRule="exact"/>
              <w:jc w:val="both"/>
              <w:rPr>
                <w:rFonts w:ascii="Times New Roman" w:hAnsi="Times New Roman" w:cs="Times New Roman"/>
                <w:sz w:val="24"/>
                <w:szCs w:val="24"/>
              </w:rPr>
            </w:pPr>
          </w:p>
        </w:tc>
        <w:tc>
          <w:tcPr>
            <w:tcW w:w="1051" w:type="dxa"/>
            <w:tcBorders>
              <w:left w:val="single" w:color="000000" w:themeColor="text1" w:sz="6" w:space="0"/>
              <w:bottom w:val="single" w:color="000000" w:themeColor="text1" w:sz="6" w:space="0"/>
            </w:tcBorders>
            <w:tcMar>
              <w:left w:w="105" w:type="dxa"/>
              <w:right w:w="105" w:type="dxa"/>
            </w:tcMar>
          </w:tcPr>
          <w:p w:rsidRPr="00E53973" w:rsidR="00894D9C" w:rsidP="084D5992" w:rsidRDefault="00894D9C" w14:paraId="61829076" w14:textId="77777777">
            <w:pPr>
              <w:tabs>
                <w:tab w:val="left" w:pos="567"/>
              </w:tabs>
              <w:spacing w:line="240" w:lineRule="exact"/>
              <w:jc w:val="both"/>
              <w:rPr>
                <w:rFonts w:ascii="Times New Roman" w:hAnsi="Times New Roman" w:cs="Times New Roman"/>
                <w:sz w:val="24"/>
                <w:szCs w:val="24"/>
              </w:rPr>
            </w:pPr>
          </w:p>
        </w:tc>
        <w:tc>
          <w:tcPr>
            <w:tcW w:w="3943" w:type="dxa"/>
            <w:tcBorders>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2BA226A1" w14:textId="77777777">
            <w:pPr>
              <w:tabs>
                <w:tab w:val="left" w:pos="567"/>
              </w:tabs>
              <w:spacing w:line="240" w:lineRule="exact"/>
              <w:jc w:val="both"/>
              <w:rPr>
                <w:rFonts w:ascii="Times New Roman" w:hAnsi="Times New Roman" w:cs="Times New Roman"/>
                <w:sz w:val="24"/>
                <w:szCs w:val="24"/>
              </w:rPr>
            </w:pPr>
          </w:p>
        </w:tc>
      </w:tr>
    </w:tbl>
    <w:p w:rsidRPr="00E53973" w:rsidR="00894D9C" w:rsidP="084D5992" w:rsidRDefault="00894D9C" w14:paraId="5C45D971"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Вище перелічене є цілком достатнім для виконання вимог, наведених у «Технічному завданні» конкурсної документації по зазначеному предмету договору.</w:t>
      </w:r>
    </w:p>
    <w:p w:rsidRPr="00E53973" w:rsidR="00894D9C" w:rsidP="084D5992" w:rsidRDefault="00894D9C" w14:paraId="17AD93B2" w14:textId="77777777">
      <w:pPr>
        <w:tabs>
          <w:tab w:val="left" w:pos="567"/>
        </w:tabs>
        <w:spacing w:line="240" w:lineRule="exact"/>
        <w:jc w:val="both"/>
        <w:rPr>
          <w:rFonts w:ascii="Times New Roman" w:hAnsi="Times New Roman" w:cs="Times New Roman"/>
          <w:color w:val="000000"/>
          <w:sz w:val="24"/>
          <w:szCs w:val="24"/>
        </w:rPr>
      </w:pPr>
    </w:p>
    <w:p w:rsidRPr="00E53973" w:rsidR="00894D9C" w:rsidP="084D5992" w:rsidRDefault="00894D9C" w14:paraId="6A974BF2" w14:textId="77777777">
      <w:pPr>
        <w:tabs>
          <w:tab w:val="left" w:pos="567"/>
        </w:tabs>
        <w:spacing w:line="240" w:lineRule="exact"/>
        <w:jc w:val="both"/>
        <w:rPr>
          <w:rFonts w:ascii="Times New Roman" w:hAnsi="Times New Roman" w:cs="Times New Roman"/>
          <w:color w:val="000000"/>
          <w:sz w:val="24"/>
          <w:szCs w:val="24"/>
        </w:rPr>
      </w:pPr>
      <w:r w:rsidRPr="2DFC59E5" w:rsidR="00894D9C">
        <w:rPr>
          <w:rFonts w:ascii="Times New Roman" w:hAnsi="Times New Roman" w:cs="Times New Roman"/>
          <w:i w:val="1"/>
          <w:iCs w:val="1"/>
          <w:color w:val="000000" w:themeColor="text1" w:themeTint="FF" w:themeShade="FF"/>
          <w:sz w:val="24"/>
          <w:szCs w:val="24"/>
        </w:rPr>
        <w:t>Керівник учасника конкурсного відбору</w:t>
      </w:r>
      <w:r>
        <w:tab/>
      </w:r>
      <w:r>
        <w:tab/>
      </w:r>
      <w:r w:rsidRPr="2DFC59E5" w:rsidR="00894D9C">
        <w:rPr>
          <w:rFonts w:ascii="Times New Roman" w:hAnsi="Times New Roman" w:cs="Times New Roman"/>
          <w:i w:val="1"/>
          <w:iCs w:val="1"/>
          <w:color w:val="000000" w:themeColor="text1" w:themeTint="FF" w:themeShade="FF"/>
          <w:sz w:val="24"/>
          <w:szCs w:val="24"/>
        </w:rPr>
        <w:t>_____________</w:t>
      </w:r>
      <w:r>
        <w:tab/>
      </w:r>
      <w:r w:rsidRPr="2DFC59E5" w:rsidR="00894D9C">
        <w:rPr>
          <w:rFonts w:ascii="Times New Roman" w:hAnsi="Times New Roman" w:cs="Times New Roman"/>
          <w:i w:val="1"/>
          <w:iCs w:val="1"/>
          <w:color w:val="000000" w:themeColor="text1" w:themeTint="FF" w:themeShade="FF"/>
          <w:sz w:val="24"/>
          <w:szCs w:val="24"/>
        </w:rPr>
        <w:t xml:space="preserve">Прізвище, ініціали  </w:t>
      </w:r>
    </w:p>
    <w:p w:rsidRPr="00E53973" w:rsidR="00894D9C" w:rsidP="084D5992" w:rsidRDefault="00894D9C" w14:paraId="175089E1"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(або уповноважена особа)                                          (підпис)</w:t>
      </w:r>
    </w:p>
    <w:p w:rsidRPr="00E53973" w:rsidR="00894D9C" w:rsidP="084D5992" w:rsidRDefault="00894D9C" w14:paraId="43D308DD" w14:textId="77777777">
      <w:pPr>
        <w:tabs>
          <w:tab w:val="left" w:pos="567"/>
        </w:tabs>
        <w:spacing w:line="240" w:lineRule="exact"/>
        <w:jc w:val="both"/>
        <w:rPr>
          <w:rFonts w:ascii="Times New Roman" w:hAnsi="Times New Roman" w:cs="Times New Roman"/>
          <w:color w:val="00000A"/>
          <w:sz w:val="24"/>
          <w:szCs w:val="24"/>
        </w:rPr>
      </w:pPr>
      <w:r w:rsidRPr="2DFC59E5" w:rsidR="00894D9C">
        <w:rPr>
          <w:rFonts w:ascii="Times New Roman" w:hAnsi="Times New Roman" w:cs="Times New Roman"/>
          <w:color w:val="00000A"/>
          <w:sz w:val="24"/>
          <w:szCs w:val="24"/>
        </w:rPr>
        <w:t>М.П.</w:t>
      </w:r>
      <w:r w:rsidRPr="2DFC59E5" w:rsidR="00894D9C">
        <w:rPr>
          <w:rFonts w:ascii="Times New Roman" w:hAnsi="Times New Roman" w:cs="Times New Roman"/>
          <w:b w:val="1"/>
          <w:bCs w:val="1"/>
          <w:color w:val="00000A"/>
          <w:sz w:val="24"/>
          <w:szCs w:val="24"/>
        </w:rPr>
        <w:t xml:space="preserve"> </w:t>
      </w:r>
      <w:r w:rsidRPr="2DFC59E5" w:rsidR="00894D9C">
        <w:rPr>
          <w:rFonts w:ascii="Times New Roman" w:hAnsi="Times New Roman" w:cs="Times New Roman"/>
          <w:i w:val="1"/>
          <w:iCs w:val="1"/>
          <w:color w:val="00000A"/>
          <w:sz w:val="24"/>
          <w:szCs w:val="24"/>
        </w:rPr>
        <w:t>(у разі її використання)</w:t>
      </w:r>
      <w:r w:rsidRPr="2DFC59E5" w:rsidR="00894D9C">
        <w:rPr>
          <w:rFonts w:ascii="Times New Roman" w:hAnsi="Times New Roman" w:cs="Times New Roman"/>
          <w:b w:val="1"/>
          <w:bCs w:val="1"/>
          <w:i w:val="1"/>
          <w:iCs w:val="1"/>
          <w:color w:val="00000A"/>
          <w:sz w:val="24"/>
          <w:szCs w:val="24"/>
        </w:rPr>
        <w:t xml:space="preserve"> </w:t>
      </w:r>
    </w:p>
    <w:p w:rsidRPr="00E53973" w:rsidR="00894D9C" w:rsidP="084D5992" w:rsidRDefault="00894D9C" w14:paraId="0DE4B5B7" w14:textId="77777777">
      <w:pPr>
        <w:tabs>
          <w:tab w:val="left" w:pos="567"/>
        </w:tabs>
        <w:spacing w:line="240" w:lineRule="exact"/>
        <w:jc w:val="both"/>
        <w:rPr>
          <w:rFonts w:ascii="Times New Roman" w:hAnsi="Times New Roman" w:cs="Times New Roman"/>
          <w:color w:val="00000A"/>
          <w:sz w:val="24"/>
          <w:szCs w:val="24"/>
        </w:rPr>
      </w:pPr>
    </w:p>
    <w:p w:rsidRPr="00E53973" w:rsidR="00894D9C" w:rsidP="084D5992" w:rsidRDefault="00894D9C" w14:paraId="66204FF1" w14:textId="77777777">
      <w:pPr>
        <w:tabs>
          <w:tab w:val="left" w:pos="219"/>
          <w:tab w:val="left" w:pos="567"/>
        </w:tabs>
        <w:spacing w:line="240" w:lineRule="exact"/>
        <w:ind w:right="187"/>
        <w:jc w:val="both"/>
        <w:rPr>
          <w:rFonts w:ascii="Times New Roman" w:hAnsi="Times New Roman" w:cs="Times New Roman"/>
          <w:color w:val="000000"/>
          <w:sz w:val="24"/>
          <w:szCs w:val="24"/>
        </w:rPr>
      </w:pPr>
    </w:p>
    <w:p w:rsidRPr="00E53973" w:rsidR="00894D9C" w:rsidP="084D5992" w:rsidRDefault="00894D9C" w14:paraId="2DBF0D7D" w14:textId="77777777">
      <w:pPr>
        <w:tabs>
          <w:tab w:val="left" w:pos="219"/>
          <w:tab w:val="left" w:pos="567"/>
        </w:tabs>
        <w:spacing w:line="240" w:lineRule="exact"/>
        <w:ind w:right="187"/>
        <w:jc w:val="both"/>
        <w:rPr>
          <w:rFonts w:ascii="Times New Roman" w:hAnsi="Times New Roman" w:cs="Times New Roman"/>
          <w:color w:val="000000"/>
          <w:sz w:val="24"/>
          <w:szCs w:val="24"/>
        </w:rPr>
      </w:pPr>
    </w:p>
    <w:p w:rsidRPr="00E53973" w:rsidR="00894D9C" w:rsidP="084D5992" w:rsidRDefault="00894D9C" w14:paraId="6B62F1B3" w14:textId="77777777">
      <w:pPr>
        <w:tabs>
          <w:tab w:val="left" w:pos="219"/>
          <w:tab w:val="left" w:pos="567"/>
        </w:tabs>
        <w:spacing w:line="240" w:lineRule="exact"/>
        <w:ind w:right="187"/>
        <w:jc w:val="both"/>
        <w:rPr>
          <w:rFonts w:ascii="Times New Roman" w:hAnsi="Times New Roman" w:cs="Times New Roman"/>
          <w:color w:val="000000"/>
          <w:sz w:val="24"/>
          <w:szCs w:val="24"/>
        </w:rPr>
      </w:pPr>
    </w:p>
    <w:p w:rsidRPr="00E53973" w:rsidR="00894D9C" w:rsidP="084D5992" w:rsidRDefault="00894D9C" w14:paraId="5863F68B" w14:textId="77777777">
      <w:pPr>
        <w:tabs>
          <w:tab w:val="left" w:pos="219"/>
          <w:tab w:val="left" w:pos="567"/>
        </w:tabs>
        <w:spacing w:line="240" w:lineRule="exact"/>
        <w:ind w:right="187"/>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2. </w:t>
      </w:r>
      <w:r w:rsidRPr="00E53973">
        <w:rPr>
          <w:rFonts w:ascii="Times New Roman" w:hAnsi="Times New Roman" w:cs="Times New Roman"/>
          <w:b/>
          <w:bCs/>
          <w:color w:val="000000"/>
          <w:sz w:val="24"/>
          <w:szCs w:val="24"/>
          <w:u w:val="single"/>
        </w:rPr>
        <w:t>Наявність працівників відповідної кваліфікації, які мають необхідні знання та досвід</w:t>
      </w:r>
      <w:r w:rsidRPr="00E53973">
        <w:rPr>
          <w:rFonts w:ascii="Times New Roman" w:hAnsi="Times New Roman" w:cs="Times New Roman"/>
          <w:b/>
          <w:bCs/>
          <w:color w:val="000000"/>
          <w:sz w:val="24"/>
          <w:szCs w:val="24"/>
        </w:rPr>
        <w:t>.</w:t>
      </w:r>
    </w:p>
    <w:p w:rsidRPr="00E53973" w:rsidR="00894D9C" w:rsidP="084D5992" w:rsidRDefault="00894D9C" w14:paraId="37E84C58"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Довідка оформлюється на фірмовому бланку (у разі наявності таких бланків) за підписом керівника або уповноваженої особи учасника конкурсного відбору щодо наявності працівників відповідної кваліфікації, які мають необхідні знання та досвід для постачання товарів, виконання робіт та надання послуг за предметом договору (Зразок №2).</w:t>
      </w:r>
    </w:p>
    <w:p w:rsidRPr="00E53973" w:rsidR="00894D9C" w:rsidP="084D5992" w:rsidRDefault="00894D9C" w14:paraId="2AA6493A"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Зразок №2</w:t>
      </w:r>
    </w:p>
    <w:p w:rsidRPr="00E53973" w:rsidR="00894D9C" w:rsidP="084D5992" w:rsidRDefault="00894D9C" w14:paraId="75707D2D"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№___________</w:t>
      </w:r>
    </w:p>
    <w:p w:rsidRPr="00E53973" w:rsidR="00894D9C" w:rsidP="084D5992" w:rsidRDefault="00894D9C" w14:paraId="1F2E8D42"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від __________</w:t>
      </w:r>
    </w:p>
    <w:p w:rsidRPr="00E53973" w:rsidR="00894D9C" w:rsidP="084D5992" w:rsidRDefault="00894D9C" w14:paraId="7F9E1262"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ДОВІДКА</w:t>
      </w:r>
    </w:p>
    <w:p w:rsidRPr="00E53973" w:rsidR="00894D9C" w:rsidP="084D5992" w:rsidRDefault="00894D9C" w14:paraId="0F482247"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щодо наявності працівників відповідної кваліфікації, які мають необхідні знання та досвід</w:t>
      </w:r>
    </w:p>
    <w:p w:rsidRPr="00E53973" w:rsidR="00894D9C" w:rsidP="084D5992" w:rsidRDefault="00894D9C" w14:paraId="02F2C34E" w14:textId="77777777">
      <w:pPr>
        <w:tabs>
          <w:tab w:val="left" w:pos="567"/>
        </w:tabs>
        <w:spacing w:line="240" w:lineRule="exact"/>
        <w:jc w:val="both"/>
        <w:rPr>
          <w:rFonts w:ascii="Times New Roman" w:hAnsi="Times New Roman" w:cs="Times New Roman"/>
          <w:color w:val="000000"/>
          <w:sz w:val="24"/>
          <w:szCs w:val="24"/>
        </w:rPr>
      </w:pPr>
    </w:p>
    <w:p w:rsidRPr="00E53973" w:rsidR="00894D9C" w:rsidP="084D5992" w:rsidRDefault="00894D9C" w14:paraId="04900501"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u w:val="single"/>
        </w:rPr>
        <w:t>(</w:t>
      </w:r>
      <w:r w:rsidRPr="00E53973">
        <w:rPr>
          <w:rFonts w:ascii="Times New Roman" w:hAnsi="Times New Roman" w:cs="Times New Roman"/>
          <w:i/>
          <w:iCs/>
          <w:color w:val="000000"/>
          <w:sz w:val="24"/>
          <w:szCs w:val="24"/>
          <w:u w:val="single"/>
        </w:rPr>
        <w:t>Найменування учасника</w:t>
      </w:r>
      <w:r w:rsidRPr="00E53973">
        <w:rPr>
          <w:rFonts w:ascii="Times New Roman" w:hAnsi="Times New Roman" w:cs="Times New Roman"/>
          <w:color w:val="000000"/>
          <w:sz w:val="24"/>
          <w:szCs w:val="24"/>
          <w:u w:val="single"/>
        </w:rPr>
        <w:t>)</w:t>
      </w:r>
      <w:r w:rsidRPr="00E53973">
        <w:rPr>
          <w:rFonts w:ascii="Times New Roman" w:hAnsi="Times New Roman" w:cs="Times New Roman"/>
          <w:color w:val="000000"/>
          <w:sz w:val="24"/>
          <w:szCs w:val="24"/>
        </w:rPr>
        <w:t xml:space="preserve"> має працівників відповідної кваліфікації, які мають необхідні знання та досвід для постачання товарів, виконання робіт та надання послуг за предметом договору </w:t>
      </w:r>
      <w:r w:rsidRPr="00E53973">
        <w:rPr>
          <w:rFonts w:ascii="Times New Roman" w:hAnsi="Times New Roman" w:cs="Times New Roman"/>
          <w:i/>
          <w:iCs/>
          <w:color w:val="000000"/>
          <w:sz w:val="24"/>
          <w:szCs w:val="24"/>
          <w:u w:val="single"/>
        </w:rPr>
        <w:t>(назва предмету договору)</w:t>
      </w:r>
      <w:r w:rsidRPr="00E53973">
        <w:rPr>
          <w:rFonts w:ascii="Times New Roman" w:hAnsi="Times New Roman" w:cs="Times New Roman"/>
          <w:color w:val="000000"/>
          <w:sz w:val="24"/>
          <w:szCs w:val="24"/>
        </w:rPr>
        <w:t xml:space="preserve">, а саме:                    </w:t>
      </w:r>
    </w:p>
    <w:p w:rsidRPr="00E53973" w:rsidR="00894D9C" w:rsidP="084D5992" w:rsidRDefault="00894D9C" w14:paraId="680A4E5D" w14:textId="77777777">
      <w:pPr>
        <w:tabs>
          <w:tab w:val="left" w:pos="567"/>
        </w:tabs>
        <w:spacing w:line="240" w:lineRule="exact"/>
        <w:jc w:val="both"/>
        <w:rPr>
          <w:rFonts w:ascii="Times New Roman" w:hAnsi="Times New Roman" w:cs="Times New Roman"/>
          <w:color w:val="000000"/>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60"/>
        <w:gridCol w:w="2404"/>
        <w:gridCol w:w="2647"/>
        <w:gridCol w:w="3504"/>
      </w:tblGrid>
      <w:tr w:rsidRPr="00E53973" w:rsidR="00894D9C" w:rsidTr="084D5992" w14:paraId="4F5009AF" w14:textId="77777777">
        <w:trPr>
          <w:trHeight w:val="525"/>
        </w:trPr>
        <w:tc>
          <w:tcPr>
            <w:tcW w:w="460" w:type="dxa"/>
            <w:tcBorders>
              <w:top w:val="single" w:color="000000" w:sz="6" w:space="0"/>
              <w:left w:val="single" w:color="000000" w:sz="6" w:space="0"/>
              <w:bottom w:val="single" w:color="000000" w:sz="6" w:space="0"/>
            </w:tcBorders>
            <w:tcMar>
              <w:left w:w="105" w:type="dxa"/>
              <w:right w:w="105" w:type="dxa"/>
            </w:tcMar>
            <w:vAlign w:val="center"/>
          </w:tcPr>
          <w:p w:rsidRPr="00E53973" w:rsidR="00894D9C" w:rsidP="084D5992" w:rsidRDefault="00894D9C" w14:paraId="19D6672D"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w:t>
            </w:r>
          </w:p>
        </w:tc>
        <w:tc>
          <w:tcPr>
            <w:tcW w:w="2404" w:type="dxa"/>
            <w:tcBorders>
              <w:top w:val="single" w:color="000000" w:sz="6" w:space="0"/>
              <w:left w:val="single" w:color="000000" w:sz="6" w:space="0"/>
              <w:bottom w:val="single" w:color="000000" w:sz="6" w:space="0"/>
            </w:tcBorders>
            <w:tcMar>
              <w:left w:w="105" w:type="dxa"/>
              <w:right w:w="105" w:type="dxa"/>
            </w:tcMar>
            <w:vAlign w:val="center"/>
          </w:tcPr>
          <w:p w:rsidRPr="00E53973" w:rsidR="00894D9C" w:rsidP="084D5992" w:rsidRDefault="00894D9C" w14:paraId="39DEAE2C"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Посада</w:t>
            </w:r>
          </w:p>
        </w:tc>
        <w:tc>
          <w:tcPr>
            <w:tcW w:w="2647" w:type="dxa"/>
            <w:tcBorders>
              <w:top w:val="single" w:color="000000" w:sz="6" w:space="0"/>
              <w:left w:val="single" w:color="000000" w:sz="6" w:space="0"/>
              <w:bottom w:val="single" w:color="000000" w:sz="6" w:space="0"/>
            </w:tcBorders>
            <w:tcMar>
              <w:left w:w="105" w:type="dxa"/>
              <w:right w:w="105" w:type="dxa"/>
            </w:tcMar>
            <w:vAlign w:val="center"/>
          </w:tcPr>
          <w:p w:rsidRPr="00E53973" w:rsidR="00894D9C" w:rsidP="084D5992" w:rsidRDefault="00894D9C" w14:paraId="1B07A8B9"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Прізвище, ім’я по батькові</w:t>
            </w:r>
          </w:p>
        </w:tc>
        <w:tc>
          <w:tcPr>
            <w:tcW w:w="3504"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534AC33E"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 xml:space="preserve">Досвід роботи та </w:t>
            </w:r>
          </w:p>
          <w:p w:rsidRPr="00E53973" w:rsidR="00894D9C" w:rsidP="084D5992" w:rsidRDefault="00894D9C" w14:paraId="1BA1F578" w14:textId="77777777">
            <w:pPr>
              <w:tabs>
                <w:tab w:val="left" w:pos="567"/>
              </w:tabs>
              <w:spacing w:line="240" w:lineRule="exact"/>
              <w:jc w:val="both"/>
              <w:rPr>
                <w:rFonts w:ascii="Times New Roman" w:hAnsi="Times New Roman" w:cs="Times New Roman"/>
                <w:sz w:val="24"/>
                <w:szCs w:val="24"/>
              </w:rPr>
            </w:pPr>
            <w:r w:rsidRPr="00E53973">
              <w:rPr>
                <w:rFonts w:ascii="Times New Roman" w:hAnsi="Times New Roman" w:cs="Times New Roman"/>
                <w:sz w:val="24"/>
                <w:szCs w:val="24"/>
              </w:rPr>
              <w:t>проходження навчання</w:t>
            </w:r>
          </w:p>
        </w:tc>
      </w:tr>
      <w:tr w:rsidRPr="00E53973" w:rsidR="00894D9C" w:rsidTr="084D5992" w14:paraId="19219836" w14:textId="77777777">
        <w:trPr>
          <w:trHeight w:val="300"/>
        </w:trPr>
        <w:tc>
          <w:tcPr>
            <w:tcW w:w="460" w:type="dxa"/>
            <w:tcBorders>
              <w:left w:val="single" w:color="000000" w:sz="6" w:space="0"/>
              <w:bottom w:val="single" w:color="000000" w:sz="6" w:space="0"/>
            </w:tcBorders>
            <w:tcMar>
              <w:left w:w="105" w:type="dxa"/>
              <w:right w:w="105" w:type="dxa"/>
            </w:tcMar>
          </w:tcPr>
          <w:p w:rsidRPr="00E53973" w:rsidR="00894D9C" w:rsidP="084D5992" w:rsidRDefault="00894D9C" w14:paraId="296FEF7D" w14:textId="77777777">
            <w:pPr>
              <w:tabs>
                <w:tab w:val="left" w:pos="567"/>
              </w:tabs>
              <w:spacing w:line="240" w:lineRule="exact"/>
              <w:jc w:val="both"/>
              <w:rPr>
                <w:rFonts w:ascii="Times New Roman" w:hAnsi="Times New Roman" w:cs="Times New Roman"/>
                <w:sz w:val="24"/>
                <w:szCs w:val="24"/>
              </w:rPr>
            </w:pPr>
          </w:p>
        </w:tc>
        <w:tc>
          <w:tcPr>
            <w:tcW w:w="2404" w:type="dxa"/>
            <w:tcBorders>
              <w:left w:val="single" w:color="000000" w:sz="6" w:space="0"/>
              <w:bottom w:val="single" w:color="000000" w:sz="6" w:space="0"/>
            </w:tcBorders>
            <w:tcMar>
              <w:left w:w="105" w:type="dxa"/>
              <w:right w:w="105" w:type="dxa"/>
            </w:tcMar>
          </w:tcPr>
          <w:p w:rsidRPr="00E53973" w:rsidR="00894D9C" w:rsidP="084D5992" w:rsidRDefault="00894D9C" w14:paraId="7194DBDC" w14:textId="77777777">
            <w:pPr>
              <w:tabs>
                <w:tab w:val="left" w:pos="567"/>
              </w:tabs>
              <w:spacing w:line="240" w:lineRule="exact"/>
              <w:jc w:val="both"/>
              <w:rPr>
                <w:rFonts w:ascii="Times New Roman" w:hAnsi="Times New Roman" w:cs="Times New Roman"/>
                <w:sz w:val="24"/>
                <w:szCs w:val="24"/>
              </w:rPr>
            </w:pPr>
          </w:p>
        </w:tc>
        <w:tc>
          <w:tcPr>
            <w:tcW w:w="2647" w:type="dxa"/>
            <w:tcBorders>
              <w:left w:val="single" w:color="000000" w:sz="6" w:space="0"/>
              <w:bottom w:val="single" w:color="000000" w:sz="6" w:space="0"/>
            </w:tcBorders>
            <w:tcMar>
              <w:left w:w="105" w:type="dxa"/>
              <w:right w:w="105" w:type="dxa"/>
            </w:tcMar>
          </w:tcPr>
          <w:p w:rsidRPr="00E53973" w:rsidR="00894D9C" w:rsidP="084D5992" w:rsidRDefault="00894D9C" w14:paraId="769D0D3C" w14:textId="77777777">
            <w:pPr>
              <w:tabs>
                <w:tab w:val="left" w:pos="567"/>
              </w:tabs>
              <w:spacing w:line="240" w:lineRule="exact"/>
              <w:jc w:val="both"/>
              <w:rPr>
                <w:rFonts w:ascii="Times New Roman" w:hAnsi="Times New Roman" w:cs="Times New Roman"/>
                <w:sz w:val="24"/>
                <w:szCs w:val="24"/>
              </w:rPr>
            </w:pPr>
          </w:p>
        </w:tc>
        <w:tc>
          <w:tcPr>
            <w:tcW w:w="3504" w:type="dxa"/>
            <w:tcBorders>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54CD245A" w14:textId="77777777">
            <w:pPr>
              <w:tabs>
                <w:tab w:val="left" w:pos="567"/>
              </w:tabs>
              <w:spacing w:line="240" w:lineRule="exact"/>
              <w:jc w:val="both"/>
              <w:rPr>
                <w:rFonts w:ascii="Times New Roman" w:hAnsi="Times New Roman" w:cs="Times New Roman"/>
                <w:sz w:val="24"/>
                <w:szCs w:val="24"/>
              </w:rPr>
            </w:pPr>
          </w:p>
        </w:tc>
      </w:tr>
      <w:tr w:rsidRPr="00E53973" w:rsidR="00894D9C" w:rsidTr="084D5992" w14:paraId="1231BE67" w14:textId="77777777">
        <w:trPr>
          <w:trHeight w:val="225"/>
        </w:trPr>
        <w:tc>
          <w:tcPr>
            <w:tcW w:w="460" w:type="dxa"/>
            <w:tcBorders>
              <w:left w:val="single" w:color="000000" w:sz="6" w:space="0"/>
              <w:bottom w:val="single" w:color="000000" w:sz="6" w:space="0"/>
            </w:tcBorders>
            <w:tcMar>
              <w:left w:w="105" w:type="dxa"/>
              <w:right w:w="105" w:type="dxa"/>
            </w:tcMar>
          </w:tcPr>
          <w:p w:rsidRPr="00E53973" w:rsidR="00894D9C" w:rsidP="084D5992" w:rsidRDefault="00894D9C" w14:paraId="36FEB5B0" w14:textId="77777777">
            <w:pPr>
              <w:tabs>
                <w:tab w:val="left" w:pos="567"/>
              </w:tabs>
              <w:spacing w:line="240" w:lineRule="exact"/>
              <w:jc w:val="both"/>
              <w:rPr>
                <w:rFonts w:ascii="Times New Roman" w:hAnsi="Times New Roman" w:cs="Times New Roman"/>
                <w:sz w:val="24"/>
                <w:szCs w:val="24"/>
              </w:rPr>
            </w:pPr>
          </w:p>
        </w:tc>
        <w:tc>
          <w:tcPr>
            <w:tcW w:w="2404" w:type="dxa"/>
            <w:tcBorders>
              <w:left w:val="single" w:color="000000" w:sz="6" w:space="0"/>
              <w:bottom w:val="single" w:color="000000" w:sz="6" w:space="0"/>
            </w:tcBorders>
            <w:tcMar>
              <w:left w:w="105" w:type="dxa"/>
              <w:right w:w="105" w:type="dxa"/>
            </w:tcMar>
          </w:tcPr>
          <w:p w:rsidRPr="00E53973" w:rsidR="00894D9C" w:rsidP="084D5992" w:rsidRDefault="00894D9C" w14:paraId="30D7AA69" w14:textId="77777777">
            <w:pPr>
              <w:tabs>
                <w:tab w:val="left" w:pos="567"/>
              </w:tabs>
              <w:spacing w:line="240" w:lineRule="exact"/>
              <w:jc w:val="both"/>
              <w:rPr>
                <w:rFonts w:ascii="Times New Roman" w:hAnsi="Times New Roman" w:cs="Times New Roman"/>
                <w:sz w:val="24"/>
                <w:szCs w:val="24"/>
              </w:rPr>
            </w:pPr>
          </w:p>
        </w:tc>
        <w:tc>
          <w:tcPr>
            <w:tcW w:w="2647" w:type="dxa"/>
            <w:tcBorders>
              <w:left w:val="single" w:color="000000" w:sz="6" w:space="0"/>
              <w:bottom w:val="single" w:color="000000" w:sz="6" w:space="0"/>
            </w:tcBorders>
            <w:tcMar>
              <w:left w:w="105" w:type="dxa"/>
              <w:right w:w="105" w:type="dxa"/>
            </w:tcMar>
          </w:tcPr>
          <w:p w:rsidRPr="00E53973" w:rsidR="00894D9C" w:rsidP="084D5992" w:rsidRDefault="00894D9C" w14:paraId="7196D064" w14:textId="77777777">
            <w:pPr>
              <w:tabs>
                <w:tab w:val="left" w:pos="567"/>
              </w:tabs>
              <w:spacing w:line="240" w:lineRule="exact"/>
              <w:jc w:val="both"/>
              <w:rPr>
                <w:rFonts w:ascii="Times New Roman" w:hAnsi="Times New Roman" w:cs="Times New Roman"/>
                <w:sz w:val="24"/>
                <w:szCs w:val="24"/>
              </w:rPr>
            </w:pPr>
          </w:p>
        </w:tc>
        <w:tc>
          <w:tcPr>
            <w:tcW w:w="3504" w:type="dxa"/>
            <w:tcBorders>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34FF1C98" w14:textId="77777777">
            <w:pPr>
              <w:tabs>
                <w:tab w:val="left" w:pos="567"/>
              </w:tabs>
              <w:spacing w:line="240" w:lineRule="exact"/>
              <w:jc w:val="both"/>
              <w:rPr>
                <w:rFonts w:ascii="Times New Roman" w:hAnsi="Times New Roman" w:cs="Times New Roman"/>
                <w:sz w:val="24"/>
                <w:szCs w:val="24"/>
              </w:rPr>
            </w:pPr>
          </w:p>
        </w:tc>
      </w:tr>
    </w:tbl>
    <w:p w:rsidRPr="00E53973" w:rsidR="00894D9C" w:rsidP="084D5992" w:rsidRDefault="00894D9C" w14:paraId="6D072C0D" w14:textId="77777777">
      <w:pPr>
        <w:tabs>
          <w:tab w:val="left" w:pos="567"/>
        </w:tabs>
        <w:spacing w:line="240" w:lineRule="exact"/>
        <w:jc w:val="both"/>
        <w:rPr>
          <w:rFonts w:ascii="Times New Roman" w:hAnsi="Times New Roman" w:cs="Times New Roman"/>
          <w:color w:val="000000"/>
          <w:sz w:val="24"/>
          <w:szCs w:val="24"/>
        </w:rPr>
      </w:pPr>
    </w:p>
    <w:p w:rsidRPr="00E53973" w:rsidR="00894D9C" w:rsidP="084D5992" w:rsidRDefault="00894D9C" w14:paraId="3EC7FFB2"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Вище перелічене є цілком достатнім для виконання вимог, наведених у «Технічному завданні» конкурсної документації по зазначеному предмету договору.</w:t>
      </w:r>
    </w:p>
    <w:p w:rsidRPr="00E53973" w:rsidR="00894D9C" w:rsidP="084D5992" w:rsidRDefault="00894D9C" w14:paraId="48A21919" w14:textId="77777777">
      <w:pPr>
        <w:tabs>
          <w:tab w:val="left" w:pos="567"/>
        </w:tabs>
        <w:spacing w:line="240" w:lineRule="exact"/>
        <w:jc w:val="both"/>
        <w:rPr>
          <w:rFonts w:ascii="Times New Roman" w:hAnsi="Times New Roman" w:cs="Times New Roman"/>
          <w:color w:val="000000"/>
          <w:sz w:val="24"/>
          <w:szCs w:val="24"/>
        </w:rPr>
      </w:pPr>
    </w:p>
    <w:p w:rsidRPr="00E53973" w:rsidR="00894D9C" w:rsidP="084D5992" w:rsidRDefault="00894D9C" w14:paraId="6BD18F9B" w14:textId="77777777">
      <w:pPr>
        <w:tabs>
          <w:tab w:val="left" w:pos="567"/>
        </w:tabs>
        <w:spacing w:line="240" w:lineRule="exact"/>
        <w:jc w:val="both"/>
        <w:rPr>
          <w:rFonts w:ascii="Times New Roman" w:hAnsi="Times New Roman" w:cs="Times New Roman"/>
          <w:color w:val="000000"/>
          <w:sz w:val="24"/>
          <w:szCs w:val="24"/>
        </w:rPr>
      </w:pPr>
    </w:p>
    <w:p w:rsidRPr="00E53973" w:rsidR="00894D9C" w:rsidP="084D5992" w:rsidRDefault="00894D9C" w14:paraId="59BF1940" w14:textId="77777777">
      <w:pPr>
        <w:tabs>
          <w:tab w:val="left" w:pos="567"/>
        </w:tabs>
        <w:spacing w:line="240" w:lineRule="exact"/>
        <w:jc w:val="both"/>
        <w:rPr>
          <w:rFonts w:ascii="Times New Roman" w:hAnsi="Times New Roman" w:cs="Times New Roman"/>
          <w:color w:val="000000"/>
          <w:sz w:val="24"/>
          <w:szCs w:val="24"/>
        </w:rPr>
      </w:pPr>
      <w:r w:rsidRPr="2DFC59E5" w:rsidR="00894D9C">
        <w:rPr>
          <w:rFonts w:ascii="Times New Roman" w:hAnsi="Times New Roman" w:cs="Times New Roman"/>
          <w:i w:val="1"/>
          <w:iCs w:val="1"/>
          <w:color w:val="000000" w:themeColor="text1" w:themeTint="FF" w:themeShade="FF"/>
          <w:sz w:val="24"/>
          <w:szCs w:val="24"/>
        </w:rPr>
        <w:t xml:space="preserve">Керівник учасника конкурсного відбору </w:t>
      </w:r>
      <w:r>
        <w:tab/>
      </w:r>
      <w:r>
        <w:tab/>
      </w:r>
      <w:r w:rsidRPr="2DFC59E5" w:rsidR="00894D9C">
        <w:rPr>
          <w:rFonts w:ascii="Times New Roman" w:hAnsi="Times New Roman" w:cs="Times New Roman"/>
          <w:i w:val="1"/>
          <w:iCs w:val="1"/>
          <w:color w:val="000000" w:themeColor="text1" w:themeTint="FF" w:themeShade="FF"/>
          <w:sz w:val="24"/>
          <w:szCs w:val="24"/>
        </w:rPr>
        <w:t>_____________</w:t>
      </w:r>
      <w:r>
        <w:tab/>
      </w:r>
      <w:r w:rsidRPr="2DFC59E5" w:rsidR="00894D9C">
        <w:rPr>
          <w:rFonts w:ascii="Times New Roman" w:hAnsi="Times New Roman" w:cs="Times New Roman"/>
          <w:i w:val="1"/>
          <w:iCs w:val="1"/>
          <w:color w:val="000000" w:themeColor="text1" w:themeTint="FF" w:themeShade="FF"/>
          <w:sz w:val="24"/>
          <w:szCs w:val="24"/>
        </w:rPr>
        <w:t xml:space="preserve">Прізвище, ініціали  </w:t>
      </w:r>
    </w:p>
    <w:p w:rsidRPr="00E53973" w:rsidR="00894D9C" w:rsidP="084D5992" w:rsidRDefault="00894D9C" w14:paraId="1BA9835E" w14:textId="77777777">
      <w:pPr>
        <w:tabs>
          <w:tab w:val="left" w:pos="567"/>
        </w:tabs>
        <w:spacing w:line="240" w:lineRule="exact"/>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(або уповноважена особа)                                          (підпис)</w:t>
      </w:r>
    </w:p>
    <w:p w:rsidRPr="00E53973" w:rsidR="00894D9C" w:rsidP="084D5992" w:rsidRDefault="00894D9C" w14:paraId="57159205" w14:textId="77777777">
      <w:pPr>
        <w:tabs>
          <w:tab w:val="left" w:pos="567"/>
        </w:tabs>
        <w:spacing w:line="240" w:lineRule="exact"/>
        <w:jc w:val="both"/>
        <w:rPr>
          <w:rFonts w:ascii="Times New Roman" w:hAnsi="Times New Roman" w:cs="Times New Roman"/>
          <w:color w:val="00000A"/>
          <w:sz w:val="24"/>
          <w:szCs w:val="24"/>
        </w:rPr>
      </w:pPr>
      <w:r w:rsidRPr="2DFC59E5" w:rsidR="00894D9C">
        <w:rPr>
          <w:rFonts w:ascii="Times New Roman" w:hAnsi="Times New Roman" w:cs="Times New Roman"/>
          <w:color w:val="00000A"/>
          <w:sz w:val="24"/>
          <w:szCs w:val="24"/>
        </w:rPr>
        <w:t>М.П.</w:t>
      </w:r>
      <w:r w:rsidRPr="2DFC59E5" w:rsidR="00894D9C">
        <w:rPr>
          <w:rFonts w:ascii="Times New Roman" w:hAnsi="Times New Roman" w:cs="Times New Roman"/>
          <w:b w:val="1"/>
          <w:bCs w:val="1"/>
          <w:color w:val="00000A"/>
          <w:sz w:val="24"/>
          <w:szCs w:val="24"/>
        </w:rPr>
        <w:t xml:space="preserve"> </w:t>
      </w:r>
      <w:r w:rsidRPr="2DFC59E5" w:rsidR="00894D9C">
        <w:rPr>
          <w:rFonts w:ascii="Times New Roman" w:hAnsi="Times New Roman" w:cs="Times New Roman"/>
          <w:i w:val="1"/>
          <w:iCs w:val="1"/>
          <w:color w:val="00000A"/>
          <w:sz w:val="24"/>
          <w:szCs w:val="24"/>
        </w:rPr>
        <w:t>(у разі її використання)</w:t>
      </w:r>
    </w:p>
    <w:p w:rsidRPr="00E53973" w:rsidR="00894D9C" w:rsidP="084D5992" w:rsidRDefault="00894D9C" w14:paraId="238601FE"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0F3CABC7"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5B08B5D1"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16DEB4AB"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0AD9C6F4"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4B1F511A"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65F9C3DC"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0E6CE245" w14:textId="77777777">
      <w:pPr>
        <w:tabs>
          <w:tab w:val="left" w:pos="567"/>
        </w:tabs>
        <w:ind w:right="187"/>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3. </w:t>
      </w:r>
      <w:r w:rsidRPr="00E53973">
        <w:rPr>
          <w:rFonts w:ascii="Times New Roman" w:hAnsi="Times New Roman" w:cs="Times New Roman"/>
          <w:b/>
          <w:bCs/>
          <w:color w:val="000000"/>
          <w:sz w:val="24"/>
          <w:szCs w:val="24"/>
          <w:u w:val="single"/>
        </w:rPr>
        <w:t>Наявність документально підтвердженого досвіду виконання аналогічного (аналогічних) за предметом договору (договорів).</w:t>
      </w:r>
    </w:p>
    <w:p w:rsidRPr="00E53973" w:rsidR="00894D9C" w:rsidP="084D5992" w:rsidRDefault="00894D9C" w14:paraId="0C1DF39E" w14:textId="77777777">
      <w:pPr>
        <w:tabs>
          <w:tab w:val="left" w:pos="567"/>
        </w:tabs>
        <w:ind w:right="187"/>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Довідка в довільній формі, за власноручним підписом учасника/уповноваженої особи учасника та завірена печаткою (у разі її використання) з інформацією про досвід виконання аналогічних договорів (за 2020-2023 роки), де встановлена потужність сонячної електростанції є не менше, ніж 20 кВт. У довідці по кожному з об’єктів надається інформація по потужності станції, адресі її встановлення та замовнику. </w:t>
      </w:r>
    </w:p>
    <w:p w:rsidRPr="00E53973" w:rsidR="00894D9C" w:rsidP="084D5992" w:rsidRDefault="00894D9C" w14:paraId="5023141B" w14:textId="77777777">
      <w:pPr>
        <w:tabs>
          <w:tab w:val="left" w:pos="567"/>
        </w:tabs>
        <w:ind w:right="187"/>
        <w:jc w:val="both"/>
        <w:rPr>
          <w:rFonts w:ascii="Times New Roman" w:hAnsi="Times New Roman" w:cs="Times New Roman"/>
          <w:color w:val="000000"/>
          <w:sz w:val="24"/>
          <w:szCs w:val="24"/>
        </w:rPr>
      </w:pPr>
    </w:p>
    <w:p w:rsidRPr="00E53973" w:rsidR="00894D9C" w:rsidP="084D5992" w:rsidRDefault="00894D9C" w14:paraId="0C1205AF" w14:textId="77777777">
      <w:pPr>
        <w:tabs>
          <w:tab w:val="left" w:pos="567"/>
        </w:tabs>
        <w:ind w:right="187"/>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II. ПЕРЕЛІК ДОКУМЕНТІВ, ЯКІ ВИМАГАЮТЬСЯ ОРГАНІЗАТОРОМ КОНКУРСНОГО ВІДБОРУ </w:t>
      </w:r>
    </w:p>
    <w:p w:rsidRPr="00E53973" w:rsidR="00894D9C" w:rsidP="084D5992" w:rsidRDefault="00894D9C" w14:paraId="6BAC9672" w14:textId="77777777">
      <w:pPr>
        <w:tabs>
          <w:tab w:val="left" w:pos="567"/>
        </w:tabs>
        <w:ind w:right="187"/>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ПРО НАЯВНІСТЬ/ВІДСУТНІСТЬ ПІДСТАВ ДЛЯ ВІДМОВИ </w:t>
      </w:r>
    </w:p>
    <w:p w:rsidRPr="00E53973" w:rsidR="00894D9C" w:rsidP="084D5992" w:rsidRDefault="00894D9C" w14:paraId="169D3B4A" w14:textId="77777777">
      <w:pPr>
        <w:tabs>
          <w:tab w:val="left" w:pos="567"/>
        </w:tabs>
        <w:ind w:right="187"/>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 xml:space="preserve">В УЧАСТІ У ПРОЦЕДУРІ КОНКУРСНОГО ВІДБОРУ ТА ВІДХИЛЕННЯ КОНКУРСНОЇ ПРОПОЗИЦІЇ </w:t>
      </w:r>
    </w:p>
    <w:p w:rsidRPr="00E53973" w:rsidR="00894D9C" w:rsidP="084D5992" w:rsidRDefault="00894D9C" w14:paraId="1F3B1409" w14:textId="77777777">
      <w:pPr>
        <w:tabs>
          <w:tab w:val="left" w:pos="567"/>
        </w:tabs>
        <w:ind w:right="187"/>
        <w:jc w:val="both"/>
        <w:rPr>
          <w:rFonts w:ascii="Times New Roman" w:hAnsi="Times New Roman" w:cs="Times New Roman"/>
          <w:color w:val="000000"/>
          <w:sz w:val="24"/>
          <w:szCs w:val="24"/>
        </w:rPr>
      </w:pPr>
    </w:p>
    <w:tbl>
      <w:tblPr>
        <w:tblW w:w="0" w:type="auto"/>
        <w:tblInd w:w="240"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621"/>
        <w:gridCol w:w="5367"/>
        <w:gridCol w:w="3027"/>
      </w:tblGrid>
      <w:tr w:rsidRPr="00E53973" w:rsidR="00894D9C" w:rsidTr="084D5992" w14:paraId="16AE645D" w14:textId="77777777">
        <w:trPr>
          <w:trHeight w:val="300"/>
        </w:trPr>
        <w:tc>
          <w:tcPr>
            <w:tcW w:w="621" w:type="dxa"/>
            <w:tcBorders>
              <w:top w:val="single" w:color="000000" w:sz="6" w:space="0"/>
              <w:left w:val="single" w:color="000000" w:sz="6" w:space="0"/>
              <w:bottom w:val="single" w:color="000000" w:sz="6" w:space="0"/>
            </w:tcBorders>
            <w:tcMar>
              <w:left w:w="105" w:type="dxa"/>
              <w:right w:w="105" w:type="dxa"/>
            </w:tcMar>
          </w:tcPr>
          <w:p w:rsidRPr="00E53973" w:rsidR="00894D9C" w:rsidP="084D5992" w:rsidRDefault="00894D9C" w14:paraId="0F9F350F" w14:textId="77777777">
            <w:pPr>
              <w:tabs>
                <w:tab w:val="left" w:pos="567"/>
              </w:tabs>
              <w:jc w:val="both"/>
              <w:rPr>
                <w:rFonts w:ascii="Times New Roman" w:hAnsi="Times New Roman" w:cs="Times New Roman"/>
                <w:sz w:val="24"/>
                <w:szCs w:val="24"/>
              </w:rPr>
            </w:pPr>
            <w:r w:rsidRPr="00E53973">
              <w:rPr>
                <w:rFonts w:ascii="Times New Roman" w:hAnsi="Times New Roman" w:cs="Times New Roman"/>
                <w:b/>
                <w:bCs/>
                <w:sz w:val="24"/>
                <w:szCs w:val="24"/>
              </w:rPr>
              <w:t>№ п/п</w:t>
            </w:r>
          </w:p>
        </w:tc>
        <w:tc>
          <w:tcPr>
            <w:tcW w:w="5367" w:type="dxa"/>
            <w:tcBorders>
              <w:top w:val="single" w:color="000000" w:sz="6" w:space="0"/>
              <w:left w:val="single" w:color="000000" w:sz="6" w:space="0"/>
              <w:bottom w:val="single" w:color="000000" w:sz="6" w:space="0"/>
            </w:tcBorders>
            <w:tcMar>
              <w:left w:w="105" w:type="dxa"/>
              <w:right w:w="105" w:type="dxa"/>
            </w:tcMar>
          </w:tcPr>
          <w:p w:rsidRPr="00E53973" w:rsidR="00894D9C" w:rsidP="084D5992" w:rsidRDefault="00894D9C" w14:paraId="1D1D72B2" w14:textId="77777777">
            <w:pPr>
              <w:tabs>
                <w:tab w:val="left" w:pos="567"/>
              </w:tabs>
              <w:jc w:val="both"/>
              <w:rPr>
                <w:rFonts w:ascii="Times New Roman" w:hAnsi="Times New Roman" w:cs="Times New Roman"/>
                <w:sz w:val="24"/>
                <w:szCs w:val="24"/>
              </w:rPr>
            </w:pPr>
            <w:r w:rsidRPr="00E53973">
              <w:rPr>
                <w:rFonts w:ascii="Times New Roman" w:hAnsi="Times New Roman" w:cs="Times New Roman"/>
                <w:b/>
                <w:bCs/>
                <w:sz w:val="24"/>
                <w:szCs w:val="24"/>
              </w:rPr>
              <w:t>Організатор приймає рішення про відмову учаснику в участі у процедурі конкурсного відбору  та відхиляє конкурсну пропозицію учасника у випадках (ситуаціях), наведених нижче</w:t>
            </w:r>
          </w:p>
        </w:tc>
        <w:tc>
          <w:tcPr>
            <w:tcW w:w="3027"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52C9A2D7" w14:textId="77777777">
            <w:pPr>
              <w:tabs>
                <w:tab w:val="left" w:pos="567"/>
              </w:tabs>
              <w:jc w:val="both"/>
              <w:rPr>
                <w:rFonts w:ascii="Times New Roman" w:hAnsi="Times New Roman" w:cs="Times New Roman"/>
                <w:sz w:val="24"/>
                <w:szCs w:val="24"/>
              </w:rPr>
            </w:pPr>
            <w:r w:rsidRPr="00E53973">
              <w:rPr>
                <w:rFonts w:ascii="Times New Roman" w:hAnsi="Times New Roman" w:cs="Times New Roman"/>
                <w:b/>
                <w:bCs/>
                <w:sz w:val="24"/>
                <w:szCs w:val="24"/>
              </w:rPr>
              <w:t>Учасник повинен в складі конкурсної пропозиції надати таку інформацію:</w:t>
            </w:r>
          </w:p>
        </w:tc>
      </w:tr>
      <w:tr w:rsidRPr="00E53973" w:rsidR="00894D9C" w:rsidTr="084D5992" w14:paraId="7B164A14" w14:textId="77777777">
        <w:trPr>
          <w:trHeight w:val="300"/>
        </w:trPr>
        <w:tc>
          <w:tcPr>
            <w:tcW w:w="621" w:type="dxa"/>
            <w:tcBorders>
              <w:top w:val="single" w:color="000000" w:sz="6" w:space="0"/>
              <w:left w:val="single" w:color="000000" w:sz="6" w:space="0"/>
            </w:tcBorders>
            <w:tcMar>
              <w:left w:w="105" w:type="dxa"/>
              <w:right w:w="105" w:type="dxa"/>
            </w:tcMar>
          </w:tcPr>
          <w:p w:rsidRPr="00E53973" w:rsidR="00894D9C" w:rsidP="084D5992" w:rsidRDefault="00894D9C" w14:paraId="050B3AD0"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1</w:t>
            </w:r>
          </w:p>
        </w:tc>
        <w:tc>
          <w:tcPr>
            <w:tcW w:w="5367" w:type="dxa"/>
            <w:tcBorders>
              <w:top w:val="single" w:color="000000" w:sz="6" w:space="0"/>
              <w:left w:val="single" w:color="000000" w:sz="6" w:space="0"/>
            </w:tcBorders>
            <w:tcMar>
              <w:left w:w="105" w:type="dxa"/>
              <w:right w:w="105" w:type="dxa"/>
            </w:tcMar>
          </w:tcPr>
          <w:p w:rsidRPr="00E53973" w:rsidR="00894D9C" w:rsidP="084D5992" w:rsidRDefault="00894D9C" w14:paraId="31A6F509"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Організатор приймає рішення про відмову учаснику в участі у процедурі конкурсного відбору та відхиляє конкурсну пропозицію учасника в разі, якщо учасник:</w:t>
            </w:r>
          </w:p>
          <w:p w:rsidRPr="00E53973" w:rsidR="00894D9C" w:rsidP="084D5992" w:rsidRDefault="00894D9C" w14:paraId="542844AF"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1) є банкрутом, або почав процедуру ліквідації, його діяльність контролюється у судовому порядку, заключено угоду з кредиторами, призупинено підприємницьку діяльність, має підстави для здійснення вище перелічених процедур або перебуває у будь-якій аналогічній ситуації, що виникає з національного законодавства або положень. Проте,  учасники закупівель в цій ситуації можуть мати право на участь у закупівля, якщо замовник зможе придбати товари, роботи чи послуги на особливо вигідних умовах або від постачальника, який остаточно завершує свою ділову діяльність, або від управителів майна чи ліквідаторів боржника, шляхом домовленості з кредиторами або через аналогічну процедуру відповідно до національного законодавства;</w:t>
            </w:r>
          </w:p>
          <w:p w:rsidRPr="00E53973" w:rsidR="00894D9C" w:rsidP="084D5992" w:rsidRDefault="00894D9C" w14:paraId="15D8BAF6"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2) він або особи, що мають повноваження щодо представництва, прийняття рішень або контролю над ним, були засуджені за злочин, що стосується їх професійної поведінки,  рішення суду набрало законної сили;</w:t>
            </w:r>
          </w:p>
          <w:p w:rsidRPr="00E53973" w:rsidR="00894D9C" w:rsidP="084D5992" w:rsidRDefault="00894D9C" w14:paraId="777DD8BF"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 xml:space="preserve">3) винен у тяжких професійних проступках і це доведено засобами, які організатор може обґрунтувати; </w:t>
            </w:r>
          </w:p>
          <w:p w:rsidRPr="00E53973" w:rsidR="00894D9C" w:rsidP="084D5992" w:rsidRDefault="00894D9C" w14:paraId="6F8E1312"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4) він не виконав зобов’язань щодо сплати внесків на соціальне страхування або податків відповідно до законодавства країни, в якій він зареєстрований, або з зобов'язаннями країни одержувача гранту або тих країн, де договір має виконуватися;</w:t>
            </w:r>
          </w:p>
          <w:p w:rsidRPr="00E53973" w:rsidR="00894D9C" w:rsidP="084D5992" w:rsidRDefault="00894D9C" w14:paraId="10AA6AB4"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5) він або особи, що мають повноваження щодо представництва, прийняття рішень або контролю над ним, були засуджені за шахрайство, корупцію, причетність до злочинної організації чи відмивання грошей і рішення суду набрало законної сили;</w:t>
            </w:r>
          </w:p>
          <w:p w:rsidRPr="00E53973" w:rsidR="00894D9C" w:rsidP="084D5992" w:rsidRDefault="00894D9C" w14:paraId="53F6E821"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6) він використовує дитячу працю чи примусову працю та / або практикує дискримінацію та/або не поважає право на свободу асоціацій та право на організацію та участь у колективних переговорах відповідно до основних конвенцій Міжнародної організації праці (МОП).</w:t>
            </w:r>
          </w:p>
        </w:tc>
        <w:tc>
          <w:tcPr>
            <w:tcW w:w="3027" w:type="dxa"/>
            <w:tcBorders>
              <w:top w:val="single" w:color="000000" w:sz="6" w:space="0"/>
              <w:left w:val="single" w:color="000000" w:sz="6" w:space="0"/>
              <w:right w:val="single" w:color="000000" w:sz="6" w:space="0"/>
            </w:tcBorders>
            <w:tcMar>
              <w:left w:w="105" w:type="dxa"/>
              <w:right w:w="105" w:type="dxa"/>
            </w:tcMar>
          </w:tcPr>
          <w:p w:rsidRPr="00E53973" w:rsidR="00894D9C" w:rsidP="084D5992" w:rsidRDefault="00894D9C" w14:paraId="51E92F4E"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 xml:space="preserve">Довідка в </w:t>
            </w:r>
            <w:r w:rsidRPr="00E53973">
              <w:rPr>
                <w:rFonts w:ascii="Times New Roman" w:hAnsi="Times New Roman" w:cs="Times New Roman"/>
                <w:b/>
                <w:bCs/>
                <w:sz w:val="24"/>
                <w:szCs w:val="24"/>
              </w:rPr>
              <w:t>довільній формі</w:t>
            </w:r>
            <w:r w:rsidRPr="00E53973">
              <w:rPr>
                <w:rFonts w:ascii="Times New Roman" w:hAnsi="Times New Roman" w:cs="Times New Roman"/>
                <w:sz w:val="24"/>
                <w:szCs w:val="24"/>
              </w:rPr>
              <w:t xml:space="preserve"> про те, що учасник конкурсного відбору не перебуває у жодній з перелічених випадків (ситуаціях),  за підписом уповноваженої особи учасника та завірену печаткою (у разі її використання).</w:t>
            </w:r>
          </w:p>
          <w:p w:rsidRPr="00E53973" w:rsidR="00894D9C" w:rsidP="084D5992" w:rsidRDefault="00894D9C" w14:paraId="562C75D1" w14:textId="77777777">
            <w:pPr>
              <w:tabs>
                <w:tab w:val="left" w:pos="567"/>
              </w:tabs>
              <w:jc w:val="both"/>
              <w:rPr>
                <w:rFonts w:ascii="Times New Roman" w:hAnsi="Times New Roman" w:cs="Times New Roman"/>
                <w:sz w:val="24"/>
                <w:szCs w:val="24"/>
              </w:rPr>
            </w:pPr>
          </w:p>
          <w:p w:rsidRPr="00E53973" w:rsidR="00894D9C" w:rsidP="084D5992" w:rsidRDefault="00894D9C" w14:paraId="664355AD" w14:textId="77777777">
            <w:pPr>
              <w:tabs>
                <w:tab w:val="left" w:pos="567"/>
              </w:tabs>
              <w:jc w:val="both"/>
              <w:rPr>
                <w:rFonts w:ascii="Times New Roman" w:hAnsi="Times New Roman" w:cs="Times New Roman"/>
                <w:sz w:val="24"/>
                <w:szCs w:val="24"/>
              </w:rPr>
            </w:pPr>
          </w:p>
          <w:p w:rsidRPr="00E53973" w:rsidR="00894D9C" w:rsidP="084D5992" w:rsidRDefault="00894D9C" w14:paraId="47B86FDE"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Організатор конкурсного відбору має право розслідувати будь-яку з перерахованих вище випадків (ситуацій), якщо у нього є розумні підстави сумніватися у змісті такого підтвердження</w:t>
            </w:r>
          </w:p>
        </w:tc>
      </w:tr>
      <w:tr w:rsidRPr="00E53973" w:rsidR="00894D9C" w:rsidTr="084D5992" w14:paraId="0B4EC81B" w14:textId="77777777">
        <w:trPr>
          <w:trHeight w:val="1755"/>
        </w:trPr>
        <w:tc>
          <w:tcPr>
            <w:tcW w:w="621" w:type="dxa"/>
            <w:tcBorders>
              <w:top w:val="single" w:color="000000" w:sz="6" w:space="0"/>
              <w:left w:val="single" w:color="000000" w:sz="6" w:space="0"/>
              <w:bottom w:val="single" w:color="000000" w:sz="6" w:space="0"/>
            </w:tcBorders>
            <w:tcMar>
              <w:left w:w="105" w:type="dxa"/>
              <w:right w:w="105" w:type="dxa"/>
            </w:tcMar>
          </w:tcPr>
          <w:p w:rsidRPr="00E53973" w:rsidR="00894D9C" w:rsidP="084D5992" w:rsidRDefault="00894D9C" w14:paraId="58A8CB7E"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2</w:t>
            </w:r>
          </w:p>
        </w:tc>
        <w:tc>
          <w:tcPr>
            <w:tcW w:w="5367" w:type="dxa"/>
            <w:tcBorders>
              <w:top w:val="single" w:color="000000" w:sz="6" w:space="0"/>
              <w:left w:val="single" w:color="000000" w:sz="6" w:space="0"/>
              <w:bottom w:val="single" w:color="000000" w:sz="6" w:space="0"/>
            </w:tcBorders>
            <w:tcMar>
              <w:left w:w="105" w:type="dxa"/>
              <w:right w:w="105" w:type="dxa"/>
            </w:tcMar>
          </w:tcPr>
          <w:p w:rsidRPr="00E53973" w:rsidR="00894D9C" w:rsidP="084D5992" w:rsidRDefault="00894D9C" w14:paraId="52F72F33"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Договори не мають бути укладені з тими учасниками, які:</w:t>
            </w:r>
          </w:p>
          <w:p w:rsidRPr="00E53973" w:rsidR="00894D9C" w:rsidP="084D5992" w:rsidRDefault="00894D9C" w14:paraId="79D99A1F"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1) підпадають під конфлікт інтересів;</w:t>
            </w:r>
          </w:p>
          <w:p w:rsidRPr="00E53973" w:rsidR="00894D9C" w:rsidP="084D5992" w:rsidRDefault="00894D9C" w14:paraId="289A0C28" w14:textId="77777777">
            <w:pPr>
              <w:pStyle w:val="rvps2"/>
              <w:tabs>
                <w:tab w:val="left" w:pos="567"/>
              </w:tabs>
              <w:spacing w:before="0" w:after="0"/>
              <w:jc w:val="both"/>
              <w:rPr>
                <w:rFonts w:ascii="Times New Roman" w:hAnsi="Times New Roman" w:cs="Times New Roman"/>
              </w:rPr>
            </w:pPr>
            <w:r w:rsidRPr="00E53973">
              <w:rPr>
                <w:rFonts w:ascii="Times New Roman" w:hAnsi="Times New Roman" w:cs="Times New Roman"/>
              </w:rPr>
              <w:t>2) винні у наданні недостовірної інформації, яку вимагав організатор як умову участі в процедурі конкурсного відбору, або не надають цю інформацію</w:t>
            </w:r>
          </w:p>
        </w:tc>
        <w:tc>
          <w:tcPr>
            <w:tcW w:w="3027"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533B60A6"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Довідка в</w:t>
            </w:r>
            <w:r w:rsidRPr="00E53973">
              <w:rPr>
                <w:rFonts w:ascii="Times New Roman" w:hAnsi="Times New Roman" w:cs="Times New Roman"/>
                <w:b/>
                <w:bCs/>
                <w:sz w:val="24"/>
                <w:szCs w:val="24"/>
              </w:rPr>
              <w:t xml:space="preserve"> довільній формі</w:t>
            </w:r>
            <w:r w:rsidRPr="00E53973">
              <w:rPr>
                <w:rFonts w:ascii="Times New Roman" w:hAnsi="Times New Roman" w:cs="Times New Roman"/>
                <w:sz w:val="24"/>
                <w:szCs w:val="24"/>
              </w:rPr>
              <w:t xml:space="preserve"> про відсутність конфлікту інтересів за підписом уповноваженої особи учасника та завірену печаткою (у разі її використання). </w:t>
            </w:r>
            <w:r w:rsidRPr="00E53973">
              <w:rPr>
                <w:rFonts w:ascii="Times New Roman" w:hAnsi="Times New Roman" w:cs="Times New Roman"/>
                <w:i/>
                <w:iCs/>
                <w:sz w:val="24"/>
                <w:szCs w:val="24"/>
              </w:rPr>
              <w:t xml:space="preserve"> </w:t>
            </w:r>
          </w:p>
        </w:tc>
      </w:tr>
    </w:tbl>
    <w:p w:rsidRPr="00E53973" w:rsidR="00894D9C" w:rsidP="084D5992" w:rsidRDefault="00894D9C" w14:paraId="29D6B04F" w14:textId="77777777">
      <w:pPr>
        <w:tabs>
          <w:tab w:val="left" w:pos="567"/>
        </w:tabs>
        <w:jc w:val="both"/>
        <w:rPr>
          <w:rFonts w:ascii="Times New Roman" w:hAnsi="Times New Roman" w:cs="Times New Roman"/>
          <w:color w:val="00000A"/>
          <w:sz w:val="24"/>
          <w:szCs w:val="24"/>
        </w:rPr>
      </w:pPr>
      <w:r w:rsidRPr="2DFC59E5" w:rsidR="00894D9C">
        <w:rPr>
          <w:rFonts w:ascii="Times New Roman" w:hAnsi="Times New Roman" w:cs="Times New Roman"/>
          <w:b w:val="1"/>
          <w:bCs w:val="1"/>
          <w:i w:val="1"/>
          <w:iCs w:val="1"/>
          <w:color w:val="00000A"/>
          <w:sz w:val="24"/>
          <w:szCs w:val="24"/>
        </w:rPr>
        <w:t xml:space="preserve"> </w:t>
      </w:r>
    </w:p>
    <w:p w:rsidRPr="00E53973" w:rsidR="00894D9C" w:rsidP="084D5992" w:rsidRDefault="00894D9C" w14:paraId="59D356BE" w14:textId="77777777">
      <w:pPr>
        <w:tabs>
          <w:tab w:val="left" w:pos="567"/>
        </w:tabs>
        <w:ind w:right="22"/>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Примітка:</w:t>
      </w:r>
    </w:p>
    <w:p w:rsidRPr="00E53973" w:rsidR="00894D9C" w:rsidP="084D5992" w:rsidRDefault="00894D9C" w14:paraId="1CCC037B" w14:textId="77777777">
      <w:pPr>
        <w:tabs>
          <w:tab w:val="left" w:pos="567"/>
        </w:tabs>
        <w:ind w:right="22"/>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 усі сторінки конкурсної пропозиції повинні бути </w:t>
      </w:r>
      <w:r w:rsidRPr="00E53973">
        <w:rPr>
          <w:rFonts w:ascii="Times New Roman" w:hAnsi="Times New Roman" w:cs="Times New Roman"/>
          <w:color w:val="000000"/>
          <w:sz w:val="24"/>
          <w:szCs w:val="24"/>
          <w:u w:val="single"/>
        </w:rPr>
        <w:t>пронумеровані та скріплені печаткою</w:t>
      </w:r>
      <w:r w:rsidRPr="00E53973">
        <w:rPr>
          <w:rFonts w:ascii="Times New Roman" w:hAnsi="Times New Roman" w:cs="Times New Roman"/>
          <w:color w:val="000000"/>
          <w:sz w:val="24"/>
          <w:szCs w:val="24"/>
        </w:rPr>
        <w:t xml:space="preserve"> (у разі її використання). </w:t>
      </w:r>
    </w:p>
    <w:p w:rsidRPr="00E53973" w:rsidR="00894D9C" w:rsidP="084D5992" w:rsidRDefault="00894D9C" w14:paraId="1A965116" w14:textId="77777777">
      <w:pPr>
        <w:tabs>
          <w:tab w:val="left" w:pos="567"/>
        </w:tabs>
        <w:ind w:right="22"/>
        <w:jc w:val="both"/>
        <w:rPr>
          <w:rFonts w:ascii="Times New Roman" w:hAnsi="Times New Roman" w:cs="Times New Roman"/>
          <w:color w:val="000000"/>
          <w:sz w:val="24"/>
          <w:szCs w:val="24"/>
        </w:rPr>
      </w:pPr>
    </w:p>
    <w:p w:rsidRPr="00E53973" w:rsidR="00894D9C" w:rsidP="084D5992" w:rsidRDefault="00894D9C" w14:paraId="0338EAE2" w14:textId="77777777">
      <w:pPr>
        <w:tabs>
          <w:tab w:val="left" w:pos="567"/>
        </w:tabs>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 усі документи (за винятком сторінок оригіналів, виданих іншими установами), повинні містити </w:t>
      </w:r>
      <w:r w:rsidRPr="2DFC59E5" w:rsidR="00894D9C">
        <w:rPr>
          <w:rFonts w:ascii="Times New Roman" w:hAnsi="Times New Roman" w:cs="Times New Roman"/>
          <w:color w:val="000000" w:themeColor="text1" w:themeTint="FF" w:themeShade="FF"/>
          <w:sz w:val="24"/>
          <w:szCs w:val="24"/>
          <w:u w:val="single"/>
        </w:rPr>
        <w:t>підпис учасника/уповноваженої особи учасника конкурсного відбору</w:t>
      </w:r>
      <w:r w:rsidRPr="2DFC59E5" w:rsidR="00894D9C">
        <w:rPr>
          <w:rFonts w:ascii="Times New Roman" w:hAnsi="Times New Roman" w:cs="Times New Roman"/>
          <w:color w:val="000000" w:themeColor="text1" w:themeTint="FF" w:themeShade="FF"/>
          <w:sz w:val="24"/>
          <w:szCs w:val="24"/>
        </w:rPr>
        <w:t>.</w:t>
      </w:r>
    </w:p>
    <w:p w:rsidRPr="00E53973" w:rsidR="00894D9C" w:rsidP="084D5992" w:rsidRDefault="00894D9C" w14:paraId="7DF4E37C"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37449501" w:rsidRDefault="00894D9C" w14:paraId="44FB30F8" w14:textId="77777777">
      <w:pPr>
        <w:tabs>
          <w:tab w:val="left" w:pos="567"/>
        </w:tabs>
        <w:jc w:val="both"/>
        <w:rPr>
          <w:rFonts w:ascii="Times New Roman" w:hAnsi="Times New Roman" w:cs="Times New Roman"/>
          <w:b/>
          <w:bCs/>
          <w:color w:val="000000"/>
          <w:sz w:val="24"/>
          <w:szCs w:val="24"/>
        </w:rPr>
      </w:pPr>
    </w:p>
    <w:p w:rsidRPr="00E53973" w:rsidR="00894D9C" w:rsidP="084D5992" w:rsidRDefault="00894D9C" w14:paraId="1DA6542E" w14:textId="77777777">
      <w:pPr>
        <w:tabs>
          <w:tab w:val="left" w:pos="567"/>
        </w:tabs>
        <w:jc w:val="both"/>
        <w:rPr>
          <w:rFonts w:ascii="Times New Roman" w:hAnsi="Times New Roman" w:cs="Times New Roman"/>
          <w:b/>
          <w:bCs/>
          <w:color w:val="000000"/>
          <w:sz w:val="24"/>
          <w:szCs w:val="24"/>
        </w:rPr>
      </w:pPr>
    </w:p>
    <w:p w:rsidRPr="00E53973" w:rsidR="00894D9C" w:rsidP="084D5992" w:rsidRDefault="00894D9C" w14:paraId="3041E394" w14:textId="77777777">
      <w:pPr>
        <w:tabs>
          <w:tab w:val="left" w:pos="567"/>
        </w:tabs>
        <w:jc w:val="both"/>
        <w:rPr>
          <w:rFonts w:ascii="Times New Roman" w:hAnsi="Times New Roman" w:cs="Times New Roman"/>
          <w:b/>
          <w:bCs/>
          <w:color w:val="000000"/>
          <w:sz w:val="24"/>
          <w:szCs w:val="24"/>
        </w:rPr>
      </w:pPr>
    </w:p>
    <w:p w:rsidRPr="00E53973" w:rsidR="00894D9C" w:rsidP="084D5992" w:rsidRDefault="00894D9C" w14:paraId="089810F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Додаток 3</w:t>
      </w:r>
    </w:p>
    <w:p w:rsidRPr="00E53973" w:rsidR="00894D9C" w:rsidP="084D5992" w:rsidRDefault="00894D9C" w14:paraId="5D34991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до конкурсної документації</w:t>
      </w:r>
    </w:p>
    <w:p w:rsidRPr="00E53973" w:rsidR="00894D9C" w:rsidP="084D5992" w:rsidRDefault="00894D9C" w14:paraId="0359D50C" w14:textId="77777777">
      <w:pPr>
        <w:keepLines/>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Технічне завдання</w:t>
      </w:r>
    </w:p>
    <w:p w:rsidRPr="00E53973" w:rsidR="00894D9C" w:rsidP="00B307E7" w:rsidRDefault="00894D9C" w14:paraId="73020CE7" w14:textId="77777777">
      <w:pPr>
        <w:keepLines w:val="1"/>
        <w:autoSpaceDE w:val="0"/>
        <w:autoSpaceDN w:val="0"/>
        <w:spacing w:after="0" w:line="240" w:lineRule="auto"/>
        <w:jc w:val="both"/>
        <w:rPr>
          <w:rFonts w:ascii="Times New Roman" w:hAnsi="Times New Roman" w:cs="Times New Roman"/>
          <w:sz w:val="24"/>
          <w:szCs w:val="24"/>
        </w:rPr>
      </w:pPr>
      <w:r w:rsidRPr="2DFC59E5" w:rsidR="00894D9C">
        <w:rPr>
          <w:rFonts w:ascii="Times New Roman" w:hAnsi="Times New Roman" w:cs="Times New Roman"/>
          <w:sz w:val="24"/>
          <w:szCs w:val="24"/>
        </w:rPr>
        <w:t>«Реконструкція системи електропостачання (встановлення дахової сонячної електростанції) на об'єкті водопостачання: «Водоочисна станція КП БМР "Богуславське житлово-ком</w:t>
      </w:r>
      <w:r w:rsidRPr="2DFC59E5" w:rsidR="00894D9C">
        <w:rPr>
          <w:rFonts w:ascii="Times New Roman" w:hAnsi="Times New Roman" w:cs="Times New Roman"/>
          <w:sz w:val="24"/>
          <w:szCs w:val="24"/>
        </w:rPr>
        <w:t xml:space="preserve">унальне підприємство", що знаходиться за </w:t>
      </w:r>
      <w:r w:rsidRPr="2DFC59E5" w:rsidR="00894D9C">
        <w:rPr>
          <w:rFonts w:ascii="Times New Roman" w:hAnsi="Times New Roman" w:cs="Times New Roman"/>
          <w:sz w:val="24"/>
          <w:szCs w:val="24"/>
        </w:rPr>
        <w:t>адресою</w:t>
      </w:r>
      <w:r w:rsidRPr="2DFC59E5" w:rsidR="00894D9C">
        <w:rPr>
          <w:rFonts w:ascii="Times New Roman" w:hAnsi="Times New Roman" w:cs="Times New Roman"/>
          <w:sz w:val="24"/>
          <w:szCs w:val="24"/>
        </w:rPr>
        <w:t xml:space="preserve"> м. Богуслав вул. </w:t>
      </w:r>
      <w:r w:rsidRPr="2DFC59E5" w:rsidR="00894D9C">
        <w:rPr>
          <w:rFonts w:ascii="Times New Roman" w:hAnsi="Times New Roman" w:cs="Times New Roman"/>
          <w:sz w:val="24"/>
          <w:szCs w:val="24"/>
        </w:rPr>
        <w:t>Мисайлівська</w:t>
      </w:r>
      <w:r w:rsidRPr="2DFC59E5" w:rsidR="00894D9C">
        <w:rPr>
          <w:rFonts w:ascii="Times New Roman" w:hAnsi="Times New Roman" w:cs="Times New Roman"/>
          <w:sz w:val="24"/>
          <w:szCs w:val="24"/>
        </w:rPr>
        <w:t xml:space="preserve"> 145» (</w:t>
      </w:r>
      <w:r w:rsidRPr="2DFC59E5" w:rsidR="00894D9C">
        <w:rPr>
          <w:rFonts w:ascii="Times New Roman" w:hAnsi="Times New Roman" w:cs="Times New Roman"/>
          <w:sz w:val="24"/>
          <w:szCs w:val="24"/>
        </w:rPr>
        <w:t>ч</w:t>
      </w:r>
      <w:r w:rsidRPr="2DFC59E5" w:rsidR="00894D9C">
        <w:rPr>
          <w:rFonts w:ascii="Times New Roman" w:hAnsi="Times New Roman" w:cs="Times New Roman"/>
          <w:sz w:val="24"/>
          <w:szCs w:val="24"/>
        </w:rPr>
        <w:t>ерга</w:t>
      </w:r>
      <w:r w:rsidRPr="2DFC59E5" w:rsidR="00894D9C">
        <w:rPr>
          <w:rFonts w:ascii="Times New Roman" w:hAnsi="Times New Roman" w:cs="Times New Roman"/>
          <w:sz w:val="24"/>
          <w:szCs w:val="24"/>
        </w:rPr>
        <w:t xml:space="preserve"> будівництва 2 Пусковий комплекс).</w:t>
      </w:r>
    </w:p>
    <w:p w:rsidRPr="00E53973" w:rsidR="00894D9C" w:rsidP="084D5992" w:rsidRDefault="00894D9C" w14:paraId="722B00AE" w14:textId="77777777">
      <w:pPr>
        <w:keepLines/>
        <w:tabs>
          <w:tab w:val="left" w:pos="567"/>
        </w:tabs>
        <w:jc w:val="both"/>
        <w:rPr>
          <w:rFonts w:ascii="Times New Roman" w:hAnsi="Times New Roman" w:cs="Times New Roman"/>
          <w:i/>
          <w:iCs/>
          <w:color w:val="000000"/>
          <w:sz w:val="24"/>
          <w:szCs w:val="24"/>
        </w:rPr>
      </w:pPr>
    </w:p>
    <w:p w:rsidRPr="00E53973" w:rsidR="00894D9C" w:rsidP="084D5992" w:rsidRDefault="00894D9C" w14:paraId="608DFB6B" w14:textId="77777777">
      <w:pPr>
        <w:pStyle w:val="a6"/>
        <w:widowControl w:val="0"/>
        <w:numPr>
          <w:ilvl w:val="0"/>
          <w:numId w:val="34"/>
        </w:numPr>
        <w:tabs>
          <w:tab w:val="left" w:pos="363"/>
          <w:tab w:val="left" w:pos="567"/>
        </w:tabs>
        <w:spacing w:before="142" w:line="274" w:lineRule="auto"/>
        <w:ind w:left="0" w:firstLine="0"/>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Загальний опис робіт:</w:t>
      </w:r>
    </w:p>
    <w:p w:rsidRPr="00E53973" w:rsidR="00894D9C" w:rsidP="00B307E7" w:rsidRDefault="00894D9C" w14:paraId="65593EED"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Сонячна електростанція (далі - СЕС) проектується для часткової компенсації власних потреб у споживанні електроенергії водоочисної станції КП БМР "Богуславське житлово-комунальне підприємство".</w:t>
      </w:r>
    </w:p>
    <w:p w:rsidRPr="00E53973" w:rsidR="00894D9C" w:rsidP="084D5992" w:rsidRDefault="00894D9C" w14:paraId="6BF44A9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Роботи (послуги) мають включати наступний перелік:</w:t>
      </w:r>
    </w:p>
    <w:p w:rsidRPr="00E53973" w:rsidR="00894D9C" w:rsidP="084D5992" w:rsidRDefault="00894D9C" w14:paraId="0DE5CE93" w14:textId="77777777">
      <w:pPr>
        <w:pStyle w:val="a6"/>
        <w:numPr>
          <w:ilvl w:val="0"/>
          <w:numId w:val="33"/>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Транспортування обладнання, товарів та матеріалів до місця встановлення;</w:t>
      </w:r>
    </w:p>
    <w:p w:rsidRPr="00E53973" w:rsidR="00894D9C" w:rsidP="084D5992" w:rsidRDefault="00894D9C" w14:paraId="6E453633" w14:textId="77777777">
      <w:pPr>
        <w:pStyle w:val="a6"/>
        <w:numPr>
          <w:ilvl w:val="0"/>
          <w:numId w:val="33"/>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Монтажні роботи по встановленню СЕС;</w:t>
      </w:r>
    </w:p>
    <w:p w:rsidRPr="00E53973" w:rsidR="00894D9C" w:rsidP="084D5992" w:rsidRDefault="00894D9C" w14:paraId="724FD6D1" w14:textId="77777777">
      <w:pPr>
        <w:pStyle w:val="a6"/>
        <w:numPr>
          <w:ilvl w:val="0"/>
          <w:numId w:val="33"/>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Виконання робіт по заземленню СЕС;</w:t>
      </w:r>
    </w:p>
    <w:p w:rsidRPr="00E53973" w:rsidR="00894D9C" w:rsidP="009628EF" w:rsidRDefault="00894D9C" w14:paraId="7E95DC27" w14:textId="77777777">
      <w:pPr>
        <w:pStyle w:val="a6"/>
        <w:numPr>
          <w:ilvl w:val="0"/>
          <w:numId w:val="33"/>
        </w:numPr>
        <w:tabs>
          <w:tab w:val="left" w:pos="567"/>
        </w:tabs>
        <w:spacing w:line="276" w:lineRule="auto"/>
        <w:ind w:left="0" w:firstLine="0"/>
        <w:jc w:val="both"/>
        <w:rPr>
          <w:rFonts w:ascii="Times New Roman" w:hAnsi="Times New Roman" w:cs="Times New Roman"/>
          <w:color w:val="000000"/>
          <w:sz w:val="24"/>
          <w:szCs w:val="24"/>
        </w:rPr>
      </w:pPr>
      <w:commentRangeStart w:id="200"/>
      <w:commentRangeStart w:id="201"/>
      <w:commentRangeStart w:id="202"/>
      <w:commentRangeStart w:id="203"/>
      <w:commentRangeStart w:id="204"/>
      <w:commentRangeStart w:id="205"/>
      <w:r w:rsidRPr="00E53973">
        <w:rPr>
          <w:rFonts w:ascii="Times New Roman" w:hAnsi="Times New Roman" w:cs="Times New Roman"/>
          <w:color w:val="000000"/>
          <w:sz w:val="24"/>
          <w:szCs w:val="24"/>
        </w:rPr>
        <w:t>Виконання робіт з блискавкозахисту;</w:t>
      </w:r>
      <w:commentRangeEnd w:id="200"/>
      <w:r w:rsidRPr="00E53973">
        <w:rPr>
          <w:rStyle w:val="a7"/>
          <w:sz w:val="24"/>
          <w:szCs w:val="24"/>
          <w:rPrChange w:author="Iryna Protsiuk" w:date="2024-03-04T13:21:00Z" w:id="206">
            <w:rPr>
              <w:rStyle w:val="a7"/>
            </w:rPr>
          </w:rPrChange>
        </w:rPr>
        <w:commentReference w:id="200"/>
      </w:r>
      <w:commentRangeEnd w:id="201"/>
      <w:r w:rsidRPr="00E53973">
        <w:rPr>
          <w:rStyle w:val="a7"/>
          <w:sz w:val="24"/>
          <w:szCs w:val="24"/>
          <w:rPrChange w:author="Iryna Protsiuk" w:date="2024-03-04T13:21:00Z" w:id="207">
            <w:rPr>
              <w:rStyle w:val="a7"/>
            </w:rPr>
          </w:rPrChange>
        </w:rPr>
        <w:commentReference w:id="201"/>
      </w:r>
      <w:commentRangeEnd w:id="202"/>
      <w:r w:rsidRPr="00E53973">
        <w:rPr>
          <w:rStyle w:val="a7"/>
          <w:sz w:val="24"/>
          <w:szCs w:val="24"/>
          <w:rPrChange w:author="Iryna Protsiuk" w:date="2024-03-04T13:21:00Z" w:id="208">
            <w:rPr>
              <w:rStyle w:val="a7"/>
            </w:rPr>
          </w:rPrChange>
        </w:rPr>
        <w:commentReference w:id="202"/>
      </w:r>
      <w:commentRangeEnd w:id="203"/>
      <w:r w:rsidRPr="00E53973">
        <w:rPr>
          <w:rStyle w:val="a7"/>
          <w:sz w:val="24"/>
          <w:szCs w:val="24"/>
          <w:rPrChange w:author="Iryna Protsiuk" w:date="2024-03-04T13:21:00Z" w:id="210">
            <w:rPr>
              <w:rStyle w:val="a7"/>
            </w:rPr>
          </w:rPrChange>
        </w:rPr>
        <w:commentReference w:id="203"/>
      </w:r>
      <w:commentRangeEnd w:id="204"/>
      <w:r w:rsidRPr="00E53973">
        <w:rPr>
          <w:rStyle w:val="a7"/>
          <w:sz w:val="24"/>
          <w:szCs w:val="24"/>
          <w:rPrChange w:author="Iryna Protsiuk" w:date="2024-03-04T13:21:00Z" w:id="211">
            <w:rPr>
              <w:rStyle w:val="a7"/>
            </w:rPr>
          </w:rPrChange>
        </w:rPr>
        <w:commentReference w:id="204"/>
      </w:r>
      <w:commentRangeEnd w:id="205"/>
      <w:r w:rsidRPr="00E53973">
        <w:rPr>
          <w:rStyle w:val="a7"/>
          <w:sz w:val="24"/>
          <w:szCs w:val="24"/>
          <w:rPrChange w:author="Iryna Protsiuk" w:date="2024-03-04T13:21:00Z" w:id="213">
            <w:rPr>
              <w:rStyle w:val="a7"/>
            </w:rPr>
          </w:rPrChange>
        </w:rPr>
        <w:commentReference w:id="205"/>
      </w:r>
    </w:p>
    <w:p w:rsidRPr="00E53973" w:rsidR="00894D9C" w:rsidP="084D5992" w:rsidRDefault="00894D9C" w14:paraId="17F60FBA" w14:textId="77777777">
      <w:pPr>
        <w:pStyle w:val="a6"/>
        <w:numPr>
          <w:ilvl w:val="0"/>
          <w:numId w:val="33"/>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Пусконалагоджувальні роботи; </w:t>
      </w:r>
    </w:p>
    <w:p w:rsidRPr="00E53973" w:rsidR="00894D9C" w:rsidP="084D5992" w:rsidRDefault="00894D9C" w14:paraId="7EF74F36" w14:textId="77777777">
      <w:pPr>
        <w:pStyle w:val="a6"/>
        <w:numPr>
          <w:ilvl w:val="0"/>
          <w:numId w:val="33"/>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Налагодження системи моніторингу генерації енергії;</w:t>
      </w:r>
    </w:p>
    <w:p w:rsidRPr="00E53973" w:rsidR="00894D9C" w:rsidP="084D5992" w:rsidRDefault="00894D9C" w14:paraId="175D639F" w14:textId="77777777">
      <w:pPr>
        <w:pStyle w:val="a6"/>
        <w:numPr>
          <w:ilvl w:val="0"/>
          <w:numId w:val="33"/>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Інші необхідні роботи і послуги, що передбачені проектом.</w:t>
      </w:r>
    </w:p>
    <w:p w:rsidRPr="00E53973" w:rsidR="00894D9C" w:rsidP="084D5992" w:rsidRDefault="00894D9C" w14:paraId="42C6D796" w14:textId="77777777">
      <w:pPr>
        <w:tabs>
          <w:tab w:val="left" w:pos="567"/>
        </w:tabs>
        <w:spacing w:line="276" w:lineRule="auto"/>
        <w:jc w:val="both"/>
        <w:rPr>
          <w:rFonts w:ascii="Times New Roman" w:hAnsi="Times New Roman" w:cs="Times New Roman"/>
          <w:color w:val="000000"/>
          <w:sz w:val="24"/>
          <w:szCs w:val="24"/>
        </w:rPr>
      </w:pPr>
    </w:p>
    <w:p w:rsidRPr="00E53973" w:rsidR="00894D9C" w:rsidP="084D5992" w:rsidRDefault="00894D9C" w14:paraId="2EE6879B" w14:textId="77777777">
      <w:pPr>
        <w:tabs>
          <w:tab w:val="left" w:pos="567"/>
        </w:tabs>
        <w:spacing w:after="200" w:line="276" w:lineRule="auto"/>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Обладнання, товари та матеріали та вартість роботи входить у загальну вартість СЕС.</w:t>
      </w:r>
    </w:p>
    <w:p w:rsidRPr="00E53973" w:rsidR="00894D9C" w:rsidP="084D5992" w:rsidRDefault="00894D9C" w14:paraId="42178ED3" w14:textId="77777777">
      <w:pPr>
        <w:tabs>
          <w:tab w:val="left" w:pos="567"/>
        </w:tabs>
        <w:spacing w:after="200" w:line="276" w:lineRule="auto"/>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Підрядник бере безпосередню участь у запуску СЕС у експлуатацію та несе відповідальність щодо технічної частини її запуску.</w:t>
      </w:r>
    </w:p>
    <w:p w:rsidRPr="00E53973" w:rsidR="00894D9C" w:rsidP="37449501" w:rsidRDefault="00894D9C" w14:paraId="4B08B1BA" w14:textId="175D1AD1">
      <w:pPr>
        <w:tabs>
          <w:tab w:val="left" w:pos="567"/>
        </w:tabs>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Початок робіт</w:t>
      </w:r>
      <w:r w:rsidRPr="2DFC59E5" w:rsidR="00FB2880">
        <w:rPr>
          <w:rFonts w:ascii="Times New Roman" w:hAnsi="Times New Roman" w:cs="Times New Roman"/>
          <w:color w:val="000000" w:themeColor="text1" w:themeTint="FF" w:themeShade="FF"/>
          <w:sz w:val="24"/>
          <w:szCs w:val="24"/>
        </w:rPr>
        <w:t xml:space="preserve">: </w:t>
      </w:r>
      <w:r w:rsidRPr="2DFC59E5" w:rsidR="00894D9C">
        <w:rPr>
          <w:rFonts w:ascii="Times New Roman" w:hAnsi="Times New Roman" w:cs="Times New Roman"/>
          <w:color w:val="000000" w:themeColor="text1" w:themeTint="FF" w:themeShade="FF"/>
          <w:sz w:val="24"/>
          <w:szCs w:val="24"/>
        </w:rPr>
        <w:t xml:space="preserve">не пізніше ніж 15 днів після підписання контракту або </w:t>
      </w:r>
      <w:r w:rsidRPr="2DFC59E5" w:rsidR="0CF3BDAD">
        <w:rPr>
          <w:rFonts w:ascii="Times New Roman" w:hAnsi="Times New Roman" w:cs="Times New Roman"/>
          <w:color w:val="000000" w:themeColor="text1" w:themeTint="FF" w:themeShade="FF"/>
          <w:sz w:val="24"/>
          <w:szCs w:val="24"/>
        </w:rPr>
        <w:t>1</w:t>
      </w:r>
      <w:r w:rsidRPr="2DFC59E5" w:rsidR="00894D9C">
        <w:rPr>
          <w:rFonts w:ascii="Times New Roman" w:hAnsi="Times New Roman" w:cs="Times New Roman"/>
          <w:color w:val="000000" w:themeColor="text1" w:themeTint="FF" w:themeShade="FF"/>
          <w:sz w:val="24"/>
          <w:szCs w:val="24"/>
        </w:rPr>
        <w:t xml:space="preserve"> </w:t>
      </w:r>
      <w:r w:rsidRPr="2DFC59E5" w:rsidR="6B3506ED">
        <w:rPr>
          <w:rFonts w:ascii="Times New Roman" w:hAnsi="Times New Roman" w:cs="Times New Roman"/>
          <w:color w:val="000000" w:themeColor="text1" w:themeTint="FF" w:themeShade="FF"/>
          <w:sz w:val="24"/>
          <w:szCs w:val="24"/>
        </w:rPr>
        <w:t>квітня</w:t>
      </w:r>
      <w:r w:rsidRPr="2DFC59E5" w:rsidR="00894D9C">
        <w:rPr>
          <w:rFonts w:ascii="Times New Roman" w:hAnsi="Times New Roman" w:cs="Times New Roman"/>
          <w:color w:val="000000" w:themeColor="text1" w:themeTint="FF" w:themeShade="FF"/>
          <w:sz w:val="24"/>
          <w:szCs w:val="24"/>
        </w:rPr>
        <w:t xml:space="preserve"> 202</w:t>
      </w:r>
      <w:r w:rsidRPr="2DFC59E5" w:rsidR="00894D9C">
        <w:rPr>
          <w:rFonts w:ascii="Times New Roman" w:hAnsi="Times New Roman" w:cs="Times New Roman"/>
          <w:color w:val="000000" w:themeColor="text1" w:themeTint="FF" w:themeShade="FF"/>
          <w:sz w:val="24"/>
          <w:szCs w:val="24"/>
        </w:rPr>
        <w:t>4 року</w:t>
      </w:r>
    </w:p>
    <w:p w:rsidRPr="00E53973" w:rsidR="00894D9C" w:rsidP="084D5992" w:rsidRDefault="00894D9C" w14:paraId="0E1045A9" w14:textId="69DA8AE1">
      <w:pPr>
        <w:tabs>
          <w:tab w:val="left" w:pos="567"/>
        </w:tabs>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Закінчення робіт</w:t>
      </w:r>
      <w:r w:rsidRPr="2DFC59E5" w:rsidR="00FB2880">
        <w:rPr>
          <w:rFonts w:ascii="Times New Roman" w:hAnsi="Times New Roman" w:cs="Times New Roman"/>
          <w:color w:val="000000" w:themeColor="text1" w:themeTint="FF" w:themeShade="FF"/>
          <w:sz w:val="24"/>
          <w:szCs w:val="24"/>
        </w:rPr>
        <w:t xml:space="preserve">: </w:t>
      </w:r>
      <w:r w:rsidRPr="2DFC59E5" w:rsidR="00894D9C">
        <w:rPr>
          <w:rFonts w:ascii="Times New Roman" w:hAnsi="Times New Roman" w:cs="Times New Roman"/>
          <w:color w:val="000000" w:themeColor="text1" w:themeTint="FF" w:themeShade="FF"/>
          <w:sz w:val="24"/>
          <w:szCs w:val="24"/>
        </w:rPr>
        <w:t xml:space="preserve"> не пізніше </w:t>
      </w:r>
      <w:r w:rsidRPr="2DFC59E5" w:rsidR="7D61CF6E">
        <w:rPr>
          <w:rFonts w:ascii="Times New Roman" w:hAnsi="Times New Roman" w:cs="Times New Roman"/>
          <w:color w:val="000000" w:themeColor="text1" w:themeTint="FF" w:themeShade="FF"/>
          <w:sz w:val="24"/>
          <w:szCs w:val="24"/>
        </w:rPr>
        <w:t>01</w:t>
      </w:r>
      <w:r w:rsidRPr="2DFC59E5" w:rsidR="01D81FA9">
        <w:rPr>
          <w:rFonts w:ascii="Times New Roman" w:hAnsi="Times New Roman" w:cs="Times New Roman"/>
          <w:color w:val="000000" w:themeColor="text1" w:themeTint="FF" w:themeShade="FF"/>
          <w:sz w:val="24"/>
          <w:szCs w:val="24"/>
        </w:rPr>
        <w:t xml:space="preserve"> травня</w:t>
      </w:r>
      <w:r w:rsidRPr="2DFC59E5" w:rsidR="00894D9C">
        <w:rPr>
          <w:rFonts w:ascii="Times New Roman" w:hAnsi="Times New Roman" w:cs="Times New Roman"/>
          <w:color w:val="000000" w:themeColor="text1" w:themeTint="FF" w:themeShade="FF"/>
          <w:sz w:val="24"/>
          <w:szCs w:val="24"/>
        </w:rPr>
        <w:t xml:space="preserve"> 2024</w:t>
      </w:r>
      <w:r w:rsidRPr="2DFC59E5" w:rsidR="00894D9C">
        <w:rPr>
          <w:rFonts w:ascii="Times New Roman" w:hAnsi="Times New Roman" w:cs="Times New Roman"/>
          <w:color w:val="000000" w:themeColor="text1" w:themeTint="FF" w:themeShade="FF"/>
          <w:sz w:val="24"/>
          <w:szCs w:val="24"/>
        </w:rPr>
        <w:t xml:space="preserve"> року.</w:t>
      </w:r>
    </w:p>
    <w:p w:rsidRPr="00E53973" w:rsidR="00894D9C" w:rsidP="084D5992" w:rsidRDefault="00894D9C" w14:paraId="75A4EEF1" w14:textId="77777777">
      <w:pPr>
        <w:pStyle w:val="a6"/>
        <w:widowControl w:val="0"/>
        <w:numPr>
          <w:ilvl w:val="0"/>
          <w:numId w:val="34"/>
        </w:numPr>
        <w:tabs>
          <w:tab w:val="left" w:pos="363"/>
          <w:tab w:val="left" w:pos="567"/>
        </w:tabs>
        <w:spacing w:before="142" w:line="274" w:lineRule="auto"/>
        <w:ind w:left="0" w:firstLine="0"/>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Місце виконання робіт</w:t>
      </w:r>
    </w:p>
    <w:p w:rsidRPr="00E53973" w:rsidR="00894D9C" w:rsidP="00C168CC" w:rsidRDefault="00894D9C" w14:paraId="73B4921A" w14:textId="77777777">
      <w:pPr>
        <w:tabs>
          <w:tab w:val="left" w:pos="567"/>
        </w:tabs>
        <w:jc w:val="both"/>
        <w:rPr>
          <w:rFonts w:ascii="Times New Roman" w:hAnsi="Times New Roman" w:cs="Times New Roman"/>
          <w:color w:val="000000"/>
          <w:sz w:val="24"/>
          <w:szCs w:val="24"/>
          <w:highlight w:val="yellow"/>
        </w:rPr>
      </w:pPr>
      <w:r w:rsidRPr="00E53973">
        <w:rPr>
          <w:rFonts w:ascii="Times New Roman" w:hAnsi="Times New Roman" w:cs="Times New Roman"/>
          <w:color w:val="000000"/>
          <w:sz w:val="24"/>
          <w:szCs w:val="24"/>
        </w:rPr>
        <w:t xml:space="preserve">Адреса встановлення СЕС: м. Богуслав, Київська область, вул. Мисайлівська 145, Україна. </w:t>
      </w:r>
    </w:p>
    <w:p w:rsidRPr="00E53973" w:rsidR="00894D9C" w:rsidP="37449501" w:rsidRDefault="00894D9C" w14:paraId="6E1831B3"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2BAAD957" w14:textId="77777777">
      <w:pPr>
        <w:pStyle w:val="a6"/>
        <w:numPr>
          <w:ilvl w:val="0"/>
          <w:numId w:val="34"/>
        </w:numPr>
        <w:tabs>
          <w:tab w:val="left" w:pos="567"/>
        </w:tabs>
        <w:spacing w:after="200"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Вимоги до системи в цілому.</w:t>
      </w:r>
    </w:p>
    <w:p w:rsidRPr="00E53973" w:rsidR="00894D9C" w:rsidP="00D71FE9" w:rsidRDefault="00894D9C" w14:paraId="0105019E"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Сонячна електростанція повинна бути розташована на даху водоочисної станції КП БМР "Богуславське житлово-комунальне підприємство", що знаходиться за адресою м. Богуслав вул. Мисайлівська, 145.</w:t>
      </w:r>
    </w:p>
    <w:p w:rsidRPr="00E53973" w:rsidR="00894D9C" w:rsidP="2DFC59E5" w:rsidRDefault="00894D9C" w14:paraId="03F2A91B" w14:textId="77777777">
      <w:pPr>
        <w:tabs>
          <w:tab w:val="left" w:pos="567"/>
        </w:tabs>
        <w:jc w:val="both"/>
        <w:rPr>
          <w:rFonts w:ascii="Times New Roman" w:hAnsi="Times New Roman" w:cs="Times New Roman"/>
          <w:color w:val="000000"/>
          <w:sz w:val="24"/>
          <w:szCs w:val="24"/>
        </w:rPr>
      </w:pPr>
      <w:commentRangeStart w:id="214"/>
      <w:commentRangeStart w:id="215"/>
      <w:commentRangeStart w:id="216"/>
      <w:r w:rsidRPr="2DFC59E5" w:rsidR="00894D9C">
        <w:rPr>
          <w:rFonts w:ascii="Times New Roman" w:hAnsi="Times New Roman" w:cs="Times New Roman"/>
          <w:color w:val="000000" w:themeColor="text1" w:themeTint="FF" w:themeShade="FF"/>
          <w:sz w:val="24"/>
          <w:szCs w:val="24"/>
        </w:rPr>
        <w:t>Встановлення СЕС розбита на 2 пускових комплекси, першим  пусковим  комплексом  передбачено  встановлення  трифазного  інвертору перетворення  електроенергії  постійного  струму  максимальної  потужності 74,8  кВт в електроенергію змінного струму максимальної потужності 66 кВт, встановлення силового електричного щита постійного струму “ЩС-SDC” й відповідні електричні підключення між ними.</w:t>
      </w:r>
    </w:p>
    <w:p w:rsidRPr="00E53973" w:rsidR="00894D9C" w:rsidP="2DFC59E5" w:rsidRDefault="00894D9C" w14:paraId="3AEB4EDB"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Другий пусковий комплекс передбачає: </w:t>
      </w:r>
    </w:p>
    <w:p w:rsidRPr="00E53973" w:rsidR="00894D9C" w:rsidP="2DFC59E5" w:rsidRDefault="00894D9C" w14:paraId="3353FF05"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 монтаж кріплень сонячних панелей на дах будівлі;  </w:t>
      </w:r>
    </w:p>
    <w:p w:rsidRPr="00E53973" w:rsidR="00894D9C" w:rsidP="2DFC59E5" w:rsidRDefault="00894D9C" w14:paraId="311488D9"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 монтаж 136 сонячних панелей на дах будівлі; </w:t>
      </w:r>
    </w:p>
    <w:p w:rsidRPr="00E53973" w:rsidR="00894D9C" w:rsidP="2DFC59E5" w:rsidRDefault="00894D9C" w14:paraId="28D47361"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 монтаж та підключення заземлення сонячних панелей </w:t>
      </w:r>
    </w:p>
    <w:p w:rsidRPr="00E53973" w:rsidR="00894D9C" w:rsidP="2DFC59E5" w:rsidRDefault="00894D9C" w14:paraId="2D8CD96C"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 монтаж та підключення стрінгів (мережі постійного струму) сонячних панелей до щита «ЩС-SDC»; </w:t>
      </w:r>
    </w:p>
    <w:p w:rsidRPr="00E53973" w:rsidR="00894D9C" w:rsidP="2DFC59E5" w:rsidRDefault="00894D9C" w14:paraId="68ACC88B"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 монтаж та підключення щита «ЩС-SAC» до інвертора та електромережі; </w:t>
      </w:r>
    </w:p>
    <w:p w:rsidRPr="00E53973" w:rsidR="00894D9C" w:rsidP="2DFC59E5" w:rsidRDefault="00894D9C" w14:paraId="7536920E"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xml:space="preserve">- монтаж приладів автоматики та вимірювання, їх підключення та налаштування; </w:t>
      </w:r>
    </w:p>
    <w:p w:rsidRPr="00E53973" w:rsidR="00894D9C" w:rsidP="00D71FE9" w:rsidRDefault="00894D9C" w14:paraId="363D80FC" w14:textId="77777777">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 пусконалагоджувальні роботи, введення СЕС в експлуатацію.</w:t>
      </w:r>
    </w:p>
    <w:p w:rsidRPr="00E53973" w:rsidR="00894D9C" w:rsidP="00D71FE9" w:rsidRDefault="00894D9C" w14:paraId="54E11D2A" w14:textId="77777777">
      <w:pPr>
        <w:tabs>
          <w:tab w:val="left" w:pos="567"/>
        </w:tabs>
        <w:spacing w:line="240" w:lineRule="auto"/>
        <w:jc w:val="both"/>
        <w:rPr>
          <w:rFonts w:ascii="Times New Roman" w:hAnsi="Times New Roman" w:cs="Times New Roman"/>
          <w:color w:val="000000"/>
          <w:sz w:val="24"/>
          <w:szCs w:val="24"/>
        </w:rPr>
      </w:pPr>
      <w:commentRangeEnd w:id="214"/>
      <w:r w:rsidRPr="00E53973">
        <w:rPr>
          <w:rStyle w:val="a7"/>
          <w:sz w:val="24"/>
          <w:szCs w:val="24"/>
          <w:rPrChange w:author="Iryna Protsiuk" w:date="2024-03-04T13:21:00Z" w:id="217">
            <w:rPr>
              <w:rStyle w:val="a7"/>
            </w:rPr>
          </w:rPrChange>
        </w:rPr>
        <w:commentReference w:id="214"/>
      </w:r>
      <w:commentRangeEnd w:id="215"/>
      <w:r w:rsidRPr="00E53973">
        <w:rPr>
          <w:rStyle w:val="a7"/>
          <w:sz w:val="24"/>
          <w:szCs w:val="24"/>
          <w:rPrChange w:author="Iryna Protsiuk" w:date="2024-03-04T13:21:00Z" w:id="218">
            <w:rPr>
              <w:rStyle w:val="a7"/>
            </w:rPr>
          </w:rPrChange>
        </w:rPr>
        <w:commentReference w:id="215"/>
      </w:r>
      <w:commentRangeEnd w:id="216"/>
      <w:r w:rsidRPr="00E53973">
        <w:rPr>
          <w:rStyle w:val="a7"/>
          <w:sz w:val="24"/>
          <w:szCs w:val="24"/>
          <w:rPrChange w:author="Iryna Protsiuk" w:date="2024-03-04T13:21:00Z" w:id="220">
            <w:rPr>
              <w:rStyle w:val="a7"/>
            </w:rPr>
          </w:rPrChange>
        </w:rPr>
        <w:commentReference w:id="216"/>
      </w:r>
    </w:p>
    <w:p w:rsidRPr="00E53973" w:rsidR="00894D9C" w:rsidP="084D5992" w:rsidRDefault="00894D9C" w14:paraId="44C2251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Комплекс робіт передбачає реалізацію другого пускового комплексу СЕС водоочисної станції, після завершення робіт обидва комплекси мають працювати узгоджено.</w:t>
      </w:r>
    </w:p>
    <w:p w:rsidRPr="00E53973" w:rsidR="00894D9C" w:rsidP="00A10E56" w:rsidRDefault="00894D9C" w14:paraId="5857831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Розміщення  СЕС передбачено в проекті. Розміщення сонячних модулей передбачено  на даху будівлі водоочисної станції, з існуючою системою блискавкозахисту, розміщення інвертора та іншого обладнання на 1-му поверсі у приміщенні ГРЩ. </w:t>
      </w:r>
    </w:p>
    <w:p w:rsidRPr="00E53973" w:rsidR="00894D9C" w:rsidP="00A10E56" w:rsidRDefault="00894D9C" w14:paraId="70A339D3"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Проектом передбачено виконання заходів щодо роботи  СЕС для часткового забезпечення енергопостачання технологічного обладнання.</w:t>
      </w:r>
    </w:p>
    <w:p w:rsidRPr="00E53973" w:rsidR="00894D9C" w:rsidP="00244CD7" w:rsidRDefault="00894D9C" w14:paraId="36297397" w14:textId="77777777">
      <w:pPr>
        <w:tabs>
          <w:tab w:val="left" w:pos="567"/>
        </w:tabs>
        <w:jc w:val="both"/>
        <w:rPr>
          <w:rFonts w:ascii="Times New Roman" w:hAnsi="Times New Roman" w:cs="Times New Roman"/>
          <w:color w:val="000000"/>
          <w:sz w:val="24"/>
          <w:szCs w:val="24"/>
          <w:highlight w:val="yellow"/>
        </w:rPr>
      </w:pPr>
      <w:r w:rsidRPr="00E53973">
        <w:rPr>
          <w:rFonts w:ascii="Times New Roman" w:hAnsi="Times New Roman" w:cs="Times New Roman"/>
          <w:color w:val="000000"/>
          <w:sz w:val="24"/>
          <w:szCs w:val="24"/>
        </w:rPr>
        <w:t>За потреби, додаткову інформацію щодо об’єкту розміщення СЕС можна отримати у Дмитра  Сакалюка, експерта ГО «Екоклуб» Тел.0673634110, sakaliyk@ecoclubrivne.org</w:t>
      </w:r>
    </w:p>
    <w:p w:rsidRPr="00E53973" w:rsidR="00894D9C" w:rsidP="084D5992" w:rsidRDefault="00894D9C" w14:paraId="535FF0C3"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Сонячні модулі повинні бути зорієнтовані площиною максимально на південь під найбільш оптимальним для регіону будівництва кутом до горизонту згідно проекту. Розташування модулів повинно забезпечувати відсутність затінення прямих сонячних променів.</w:t>
      </w:r>
    </w:p>
    <w:p w:rsidRPr="00E53973" w:rsidR="00894D9C" w:rsidP="084D5992" w:rsidRDefault="00894D9C" w14:paraId="69DC75B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Монтажний комплекс</w:t>
      </w:r>
    </w:p>
    <w:p w:rsidRPr="00E53973" w:rsidR="00894D9C" w:rsidP="084D5992" w:rsidRDefault="00894D9C" w14:paraId="4226199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Роботи з монтажу виконувати без пошкодження покрівлі даху. У разі пошкодження покрівлі, «Виконавець» зобов’язаний виконати ремонт пошкоджених ділянок власними силами та за власний кошт. </w:t>
      </w:r>
    </w:p>
    <w:p w:rsidRPr="00E53973" w:rsidR="00894D9C" w:rsidP="084D5992" w:rsidRDefault="00894D9C" w14:paraId="376240DD"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Сонячна електростанція повинна мати такі складові:</w:t>
      </w:r>
    </w:p>
    <w:p w:rsidRPr="00E53973" w:rsidR="00894D9C" w:rsidP="00D60AFC" w:rsidRDefault="00894D9C" w14:paraId="7E2D980A"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w:t>
      </w:r>
      <w:r w:rsidRPr="00E53973">
        <w:rPr>
          <w:rFonts w:ascii="Times New Roman" w:hAnsi="Times New Roman" w:cs="Times New Roman"/>
          <w:color w:val="000000"/>
          <w:sz w:val="24"/>
          <w:szCs w:val="24"/>
        </w:rPr>
        <w:t xml:space="preserve"> Потужність сонячної електростанції 74,8 кВт (по постійному струму), та 66,0 кВт (по змінному струму);</w:t>
      </w:r>
    </w:p>
    <w:p w:rsidRPr="00E53973" w:rsidR="00894D9C" w:rsidP="084D5992" w:rsidRDefault="00894D9C" w14:paraId="2130A6C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Сонячні фотоелектричні модулі з монокристалічного кремнію. СЕС повинна поставляти вироблювану електроенергію безпосередньо в трифазну мережу 380/400 В, частотою 50 Гц;</w:t>
      </w:r>
    </w:p>
    <w:p w:rsidRPr="00E53973" w:rsidR="00894D9C" w:rsidP="00A71A05" w:rsidRDefault="00894D9C" w14:paraId="3586595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Інвертор для перетворення постійного струму в змінний синусоїдальний 380/400 В потужністю не менше, потужності СЕС, 3 фази, 50Гц для передачі у внутрішню електричну мережу об'єкта;</w:t>
      </w:r>
    </w:p>
    <w:p w:rsidRPr="00E53973" w:rsidR="00894D9C" w:rsidP="084D5992" w:rsidRDefault="00894D9C" w14:paraId="796727BE"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СЕС має бути облаштована пристроєм який буде запобігати перетіканню електроенергії в зовнішню мережу (0% Feed in Mode).</w:t>
      </w:r>
    </w:p>
    <w:p w:rsidRPr="00E53973" w:rsidR="00894D9C" w:rsidP="084D5992" w:rsidRDefault="00894D9C" w14:paraId="73F30B8A"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Необхідна кількість проводів, шаф для розміщення обладнання, роз'ємів, перемичок, автоматичних вимикачів, допоміжного обладнання та всього необхідного для монтажу.</w:t>
      </w:r>
    </w:p>
    <w:p w:rsidRPr="00E53973" w:rsidR="00894D9C" w:rsidP="37449501" w:rsidRDefault="00894D9C" w14:paraId="75CB271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Система моніторингу генерації. Надати «Замовнику» і кінцевому балансоутримувачу логін та пароль для доступу до системи моніторингу генерації, провести навчання для персоналу з користуванням системою моніторингу.</w:t>
      </w:r>
    </w:p>
    <w:p w:rsidRPr="00E53973" w:rsidR="00894D9C" w:rsidP="084D5992" w:rsidRDefault="00894D9C" w14:paraId="22CCB263"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Необхідно передбачити режим спільного енергозабезпечення із зовнішньою мережею об'єкта розміщення, а також має бути передбачений режим роботи СЕС без зовнішнього енергопостачання, а також разом із мото-генераторами.</w:t>
      </w:r>
    </w:p>
    <w:p w:rsidRPr="00E53973" w:rsidR="00894D9C" w:rsidP="37449501" w:rsidRDefault="00894D9C" w14:paraId="433D849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Умови експлуатації: автоматична робота з мінімальним залученням технічного персоналу.</w:t>
      </w:r>
    </w:p>
    <w:p w:rsidRPr="00E53973" w:rsidR="00894D9C" w:rsidP="084D5992" w:rsidRDefault="00894D9C" w14:paraId="406A55A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Термін експлуатації обладнання СЕС не менше 20 років, при цьому зменшення вироблення енергії не більше 20% від номінального значення за весь термін служби.</w:t>
      </w:r>
    </w:p>
    <w:p w:rsidRPr="00E53973" w:rsidR="00894D9C" w:rsidP="084D5992" w:rsidRDefault="00894D9C" w14:paraId="3BE6FF69" w14:textId="77777777">
      <w:pPr>
        <w:tabs>
          <w:tab w:val="left" w:pos="567"/>
        </w:tabs>
        <w:jc w:val="both"/>
        <w:rPr>
          <w:rFonts w:ascii="Times New Roman" w:hAnsi="Times New Roman" w:cs="Times New Roman"/>
          <w:color w:val="212121"/>
          <w:sz w:val="24"/>
          <w:szCs w:val="24"/>
        </w:rPr>
      </w:pPr>
      <w:r w:rsidRPr="00E53973">
        <w:rPr>
          <w:rFonts w:ascii="Times New Roman" w:hAnsi="Times New Roman" w:cs="Times New Roman"/>
          <w:color w:val="000000"/>
          <w:sz w:val="24"/>
          <w:szCs w:val="24"/>
        </w:rPr>
        <w:t xml:space="preserve">Основне обладнання </w:t>
      </w:r>
      <w:r w:rsidRPr="00E53973">
        <w:rPr>
          <w:rFonts w:ascii="Times New Roman" w:hAnsi="Times New Roman" w:cs="Times New Roman"/>
          <w:color w:val="212121"/>
          <w:sz w:val="24"/>
          <w:szCs w:val="24"/>
        </w:rPr>
        <w:t>повинне мати міжнародний сертифікат якості IEC.</w:t>
      </w:r>
    </w:p>
    <w:p w:rsidRPr="00E53973" w:rsidR="00894D9C" w:rsidP="37449501" w:rsidRDefault="00894D9C" w14:paraId="2B283989" w14:textId="77777777">
      <w:pPr>
        <w:tabs>
          <w:tab w:val="left" w:pos="567"/>
        </w:tabs>
        <w:jc w:val="both"/>
        <w:rPr>
          <w:rFonts w:ascii="Times New Roman" w:hAnsi="Times New Roman" w:cs="Times New Roman"/>
          <w:color w:val="212121"/>
          <w:sz w:val="24"/>
          <w:szCs w:val="24"/>
        </w:rPr>
      </w:pPr>
      <w:r w:rsidRPr="00E53973">
        <w:rPr>
          <w:rFonts w:ascii="Times New Roman" w:hAnsi="Times New Roman" w:cs="Times New Roman"/>
          <w:color w:val="212121"/>
          <w:sz w:val="24"/>
          <w:szCs w:val="24"/>
        </w:rPr>
        <w:t xml:space="preserve">Всі монтажні роботи повинні виконуватися згідно проектної документації </w:t>
      </w:r>
    </w:p>
    <w:p w:rsidRPr="00E53973" w:rsidR="00894D9C" w:rsidP="37449501" w:rsidRDefault="00894D9C" w14:paraId="31126E5D" w14:textId="77777777">
      <w:pPr>
        <w:tabs>
          <w:tab w:val="left" w:pos="567"/>
        </w:tabs>
        <w:jc w:val="both"/>
        <w:rPr>
          <w:rFonts w:ascii="Times New Roman" w:hAnsi="Times New Roman" w:cs="Times New Roman"/>
          <w:color w:val="212121"/>
          <w:sz w:val="24"/>
          <w:szCs w:val="24"/>
        </w:rPr>
      </w:pPr>
    </w:p>
    <w:p w:rsidRPr="00E53973" w:rsidR="00894D9C" w:rsidP="084D5992" w:rsidRDefault="00894D9C" w14:paraId="2DE403A5" w14:textId="77777777">
      <w:pPr>
        <w:tabs>
          <w:tab w:val="left" w:pos="567"/>
        </w:tabs>
        <w:jc w:val="both"/>
        <w:rPr>
          <w:rFonts w:ascii="Times New Roman" w:hAnsi="Times New Roman" w:cs="Times New Roman"/>
          <w:color w:val="212121"/>
          <w:sz w:val="24"/>
          <w:szCs w:val="24"/>
        </w:rPr>
      </w:pPr>
    </w:p>
    <w:p w:rsidRPr="00E53973" w:rsidR="00894D9C" w:rsidP="084D5992" w:rsidRDefault="00894D9C" w14:paraId="0074F070" w14:textId="77777777">
      <w:pPr>
        <w:pStyle w:val="a6"/>
        <w:numPr>
          <w:ilvl w:val="0"/>
          <w:numId w:val="34"/>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Вимоги до складових частин системи</w:t>
      </w:r>
    </w:p>
    <w:p w:rsidRPr="00E53973" w:rsidR="00894D9C" w:rsidP="084D5992" w:rsidRDefault="00894D9C" w14:paraId="62431CDC" w14:textId="77777777">
      <w:pPr>
        <w:tabs>
          <w:tab w:val="left" w:pos="567"/>
        </w:tabs>
        <w:spacing w:line="276" w:lineRule="auto"/>
        <w:jc w:val="both"/>
        <w:rPr>
          <w:rFonts w:ascii="Times New Roman" w:hAnsi="Times New Roman" w:cs="Times New Roman"/>
          <w:color w:val="000000"/>
          <w:sz w:val="24"/>
          <w:szCs w:val="24"/>
        </w:rPr>
      </w:pPr>
    </w:p>
    <w:p w:rsidRPr="00E53973" w:rsidR="00894D9C" w:rsidP="084D5992" w:rsidRDefault="00894D9C" w14:paraId="387FCEB8" w14:textId="77777777">
      <w:pPr>
        <w:pStyle w:val="a6"/>
        <w:numPr>
          <w:ilvl w:val="0"/>
          <w:numId w:val="22"/>
        </w:numPr>
        <w:tabs>
          <w:tab w:val="left" w:pos="567"/>
        </w:tabs>
        <w:spacing w:after="200"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Сонячні модулі з кристалічного кремнію:</w:t>
      </w:r>
    </w:p>
    <w:p w:rsidRPr="00E53973" w:rsidR="00894D9C" w:rsidP="084D5992" w:rsidRDefault="00894D9C" w14:paraId="210C5DE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Повинні мати тривалий термін служби - не менше 20 років.</w:t>
      </w:r>
    </w:p>
    <w:p w:rsidRPr="00E53973" w:rsidR="00894D9C" w:rsidP="084D5992" w:rsidRDefault="00894D9C" w14:paraId="4B652F38"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Повинні бути обрамлені в рамку з алюмінієвого профілю, анодованого або пофарбованого для захисту від корозії.</w:t>
      </w:r>
    </w:p>
    <w:p w:rsidRPr="00E53973" w:rsidR="00894D9C" w:rsidP="084D5992" w:rsidRDefault="00894D9C" w14:paraId="275A07E4"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Точна кількість модулів визначена проектом, а саме 136 шт. Загальна потужність модулів СЕС вказана в проекті і складає 74,8 кВт.</w:t>
      </w:r>
    </w:p>
    <w:p w:rsidRPr="00E53973" w:rsidR="00894D9C" w:rsidP="084D5992" w:rsidRDefault="00894D9C" w14:paraId="1CD7133A"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Технічні вимоги до фотомодулів</w:t>
      </w:r>
    </w:p>
    <w:tbl>
      <w:tblPr>
        <w:tblW w:w="901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957"/>
        <w:gridCol w:w="5058"/>
      </w:tblGrid>
      <w:tr w:rsidRPr="00E53973" w:rsidR="00894D9C" w:rsidTr="2DFC59E5" w14:paraId="4F3342DE"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4611F36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i/>
                <w:iCs/>
                <w:color w:val="000000"/>
                <w:sz w:val="24"/>
                <w:szCs w:val="24"/>
              </w:rPr>
              <w:t>Показник</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02FFE9E8"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i/>
                <w:iCs/>
                <w:color w:val="000000"/>
                <w:sz w:val="24"/>
                <w:szCs w:val="24"/>
              </w:rPr>
              <w:t>Вимоги</w:t>
            </w:r>
          </w:p>
        </w:tc>
      </w:tr>
      <w:tr w:rsidRPr="00E53973" w:rsidR="00894D9C" w:rsidTr="2DFC59E5" w14:paraId="501963CC"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2380859A"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Тип панелі</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1822C0F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На основі монокристалічного кремнію, технологія PERC</w:t>
            </w:r>
          </w:p>
        </w:tc>
      </w:tr>
      <w:tr w:rsidRPr="00E53973" w:rsidR="00894D9C" w:rsidTr="2DFC59E5" w14:paraId="587C7A90"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2A9F10B5" w14:textId="77777777">
            <w:pPr>
              <w:tabs>
                <w:tab w:val="left" w:pos="567"/>
              </w:tabs>
              <w:jc w:val="both"/>
              <w:rPr>
                <w:rFonts w:ascii="Times New Roman" w:hAnsi="Times New Roman" w:cs="Times New Roman"/>
                <w:color w:val="000000"/>
                <w:sz w:val="24"/>
                <w:szCs w:val="24"/>
              </w:rPr>
            </w:pPr>
            <w:commentRangeStart w:id="221"/>
            <w:commentRangeStart w:id="222"/>
            <w:r w:rsidRPr="00E53973">
              <w:rPr>
                <w:rFonts w:ascii="Times New Roman" w:hAnsi="Times New Roman" w:cs="Times New Roman"/>
                <w:color w:val="000000"/>
                <w:sz w:val="24"/>
                <w:szCs w:val="24"/>
              </w:rPr>
              <w:t>Потужність по стандарту STC (Standart Test Conditions)</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5A5D44D6" w14:textId="5120AE63">
            <w:pPr>
              <w:tabs>
                <w:tab w:val="left" w:pos="567"/>
              </w:tabs>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Не менше 5</w:t>
            </w:r>
            <w:r w:rsidRPr="2DFC59E5" w:rsidR="37507E53">
              <w:rPr>
                <w:rFonts w:ascii="Times New Roman" w:hAnsi="Times New Roman" w:cs="Times New Roman"/>
                <w:color w:val="000000" w:themeColor="text1" w:themeTint="FF" w:themeShade="FF"/>
                <w:sz w:val="24"/>
                <w:szCs w:val="24"/>
              </w:rPr>
              <w:t>5</w:t>
            </w:r>
            <w:r w:rsidRPr="2DFC59E5" w:rsidR="013606A8">
              <w:rPr>
                <w:rFonts w:ascii="Times New Roman" w:hAnsi="Times New Roman" w:cs="Times New Roman"/>
                <w:color w:val="000000" w:themeColor="text1" w:themeTint="FF" w:themeShade="FF"/>
                <w:sz w:val="24"/>
                <w:szCs w:val="24"/>
              </w:rPr>
              <w:t>5</w:t>
            </w:r>
            <w:r w:rsidRPr="2DFC59E5" w:rsidR="00894D9C">
              <w:rPr>
                <w:rFonts w:ascii="Times New Roman" w:hAnsi="Times New Roman" w:cs="Times New Roman"/>
                <w:color w:val="000000" w:themeColor="text1" w:themeTint="FF" w:themeShade="FF"/>
                <w:sz w:val="24"/>
                <w:szCs w:val="24"/>
              </w:rPr>
              <w:t xml:space="preserve"> Вт</w:t>
            </w:r>
            <w:commentRangeEnd w:id="221"/>
            <w:r>
              <w:rPr>
                <w:rStyle w:val="CommentReference"/>
              </w:rPr>
              <w:commentReference w:id="221"/>
            </w:r>
            <w:commentRangeEnd w:id="222"/>
            <w:r>
              <w:rPr>
                <w:rStyle w:val="CommentReference"/>
              </w:rPr>
              <w:commentReference w:id="222"/>
            </w:r>
          </w:p>
        </w:tc>
      </w:tr>
      <w:tr w:rsidRPr="00E53973" w:rsidR="00894D9C" w:rsidTr="2DFC59E5" w14:paraId="467036B7"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5E94AC3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Потужність по стандарту NOCT (Nominal Operating Cell Temperature)</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10D311D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409 Вт</w:t>
            </w:r>
          </w:p>
        </w:tc>
      </w:tr>
      <w:tr w:rsidRPr="00E53973" w:rsidR="00894D9C" w:rsidTr="2DFC59E5" w14:paraId="0D66C9EA"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4D3354C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Коефіцієнт корисної дії</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6351F72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21 %</w:t>
            </w:r>
          </w:p>
        </w:tc>
      </w:tr>
      <w:tr w:rsidRPr="00E53973" w:rsidR="00894D9C" w:rsidTr="2DFC59E5" w14:paraId="234BFA09" w14:textId="77777777">
        <w:trPr>
          <w:trHeight w:val="195"/>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181C274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Ступінь захисту</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40AF71AD"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IP 67</w:t>
            </w:r>
          </w:p>
        </w:tc>
      </w:tr>
      <w:tr w:rsidRPr="00E53973" w:rsidR="00894D9C" w:rsidTr="2DFC59E5" w14:paraId="00DB8FBF"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54F7B53E"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Робоча температура</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684F652E"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Від -30 </w:t>
            </w:r>
            <w:r w:rsidRPr="00E53973">
              <w:rPr>
                <w:rFonts w:ascii="Times New Roman" w:hAnsi="Times New Roman" w:cs="Times New Roman"/>
                <w:color w:val="000000"/>
                <w:sz w:val="24"/>
                <w:szCs w:val="24"/>
                <w:vertAlign w:val="superscript"/>
              </w:rPr>
              <w:t>0</w:t>
            </w:r>
            <w:r w:rsidRPr="00E53973">
              <w:rPr>
                <w:rFonts w:ascii="Times New Roman" w:hAnsi="Times New Roman" w:cs="Times New Roman"/>
                <w:color w:val="000000"/>
                <w:sz w:val="24"/>
                <w:szCs w:val="24"/>
              </w:rPr>
              <w:t xml:space="preserve">С до +85 </w:t>
            </w:r>
            <w:r w:rsidRPr="00E53973">
              <w:rPr>
                <w:rFonts w:ascii="Times New Roman" w:hAnsi="Times New Roman" w:cs="Times New Roman"/>
                <w:color w:val="000000"/>
                <w:sz w:val="24"/>
                <w:szCs w:val="24"/>
                <w:vertAlign w:val="superscript"/>
              </w:rPr>
              <w:t>0</w:t>
            </w:r>
            <w:r w:rsidRPr="00E53973">
              <w:rPr>
                <w:rFonts w:ascii="Times New Roman" w:hAnsi="Times New Roman" w:cs="Times New Roman"/>
                <w:color w:val="000000"/>
                <w:sz w:val="24"/>
                <w:szCs w:val="24"/>
              </w:rPr>
              <w:t>С</w:t>
            </w:r>
          </w:p>
        </w:tc>
      </w:tr>
      <w:tr w:rsidRPr="00E53973" w:rsidR="00894D9C" w:rsidTr="2DFC59E5" w14:paraId="7F68AF1C"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07B53EA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Матеріал рамки</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6CCD4D2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Алюмінієвий анодований сплав</w:t>
            </w:r>
          </w:p>
        </w:tc>
      </w:tr>
      <w:tr w:rsidRPr="00E53973" w:rsidR="00894D9C" w:rsidTr="2DFC59E5" w14:paraId="23A53202"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5DBF16B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Матеріал покриття панелі</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5B05FB81"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Гартоване скло - товщиною не менше чим 3,2 мм.</w:t>
            </w:r>
          </w:p>
        </w:tc>
      </w:tr>
      <w:tr w:rsidRPr="00E53973" w:rsidR="00894D9C" w:rsidTr="2DFC59E5" w14:paraId="7F925844"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5A27327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Фотомодулі повинні забезпечувати нормальну експлуатацію щодо витримування складних екологічних умов</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1EEC7EC3"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Максимальна снігове навантаження - не менше 5400 Ра.</w:t>
            </w:r>
          </w:p>
          <w:p w:rsidRPr="00E53973" w:rsidR="00894D9C" w:rsidP="084D5992" w:rsidRDefault="00894D9C" w14:paraId="3B2AD3A8"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Максимальне дія граду - не менше 2400 Ра.</w:t>
            </w:r>
          </w:p>
          <w:p w:rsidRPr="00E53973" w:rsidR="00894D9C" w:rsidP="084D5992" w:rsidRDefault="00894D9C" w14:paraId="4CBC5380"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Максимальна швидкість вітру 28 м/с</w:t>
            </w:r>
          </w:p>
        </w:tc>
      </w:tr>
      <w:tr w:rsidRPr="00E53973" w:rsidR="00894D9C" w:rsidTr="2DFC59E5" w14:paraId="17F7BB7F" w14:textId="77777777">
        <w:trPr>
          <w:trHeight w:val="300"/>
        </w:trPr>
        <w:tc>
          <w:tcPr>
            <w:tcW w:w="395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39544E3D"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Гарантія</w:t>
            </w:r>
          </w:p>
        </w:tc>
        <w:tc>
          <w:tcPr>
            <w:tcW w:w="505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E53973" w:rsidR="00894D9C" w:rsidP="084D5992" w:rsidRDefault="00894D9C" w14:paraId="42654E88"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10 років</w:t>
            </w:r>
          </w:p>
        </w:tc>
      </w:tr>
    </w:tbl>
    <w:p w:rsidRPr="00E53973" w:rsidR="00894D9C" w:rsidP="084D5992" w:rsidRDefault="00894D9C" w14:paraId="49E398E2" w14:textId="77777777">
      <w:pPr>
        <w:tabs>
          <w:tab w:val="left" w:pos="567"/>
        </w:tabs>
        <w:spacing w:line="276" w:lineRule="auto"/>
        <w:jc w:val="both"/>
        <w:rPr>
          <w:rFonts w:ascii="Times New Roman" w:hAnsi="Times New Roman" w:cs="Times New Roman"/>
          <w:color w:val="000000"/>
          <w:sz w:val="24"/>
          <w:szCs w:val="24"/>
        </w:rPr>
      </w:pPr>
    </w:p>
    <w:p w:rsidRPr="00E53973" w:rsidR="00894D9C" w:rsidP="084D5992" w:rsidRDefault="00894D9C" w14:paraId="16287F21" w14:textId="77777777">
      <w:pPr>
        <w:tabs>
          <w:tab w:val="left" w:pos="567"/>
        </w:tabs>
        <w:spacing w:line="276" w:lineRule="auto"/>
        <w:jc w:val="both"/>
        <w:rPr>
          <w:rFonts w:ascii="Times New Roman" w:hAnsi="Times New Roman" w:cs="Times New Roman"/>
          <w:color w:val="000000"/>
          <w:sz w:val="24"/>
          <w:szCs w:val="24"/>
        </w:rPr>
      </w:pPr>
    </w:p>
    <w:p w:rsidRPr="00E53973" w:rsidR="00894D9C" w:rsidP="084D5992" w:rsidRDefault="00894D9C" w14:paraId="5BE93A62" w14:textId="77777777">
      <w:pPr>
        <w:tabs>
          <w:tab w:val="left" w:pos="567"/>
        </w:tabs>
        <w:spacing w:line="276" w:lineRule="auto"/>
        <w:jc w:val="both"/>
        <w:rPr>
          <w:rFonts w:ascii="Times New Roman" w:hAnsi="Times New Roman" w:cs="Times New Roman"/>
          <w:color w:val="000000"/>
          <w:sz w:val="24"/>
          <w:szCs w:val="24"/>
        </w:rPr>
      </w:pPr>
    </w:p>
    <w:p w:rsidRPr="00E53973" w:rsidR="00894D9C" w:rsidP="084D5992" w:rsidRDefault="00894D9C" w14:paraId="384BA73E" w14:textId="77777777">
      <w:pPr>
        <w:tabs>
          <w:tab w:val="left" w:pos="567"/>
        </w:tabs>
        <w:spacing w:line="276" w:lineRule="auto"/>
        <w:jc w:val="both"/>
        <w:rPr>
          <w:rFonts w:ascii="Times New Roman" w:hAnsi="Times New Roman" w:cs="Times New Roman"/>
          <w:color w:val="000000"/>
          <w:sz w:val="24"/>
          <w:szCs w:val="24"/>
        </w:rPr>
      </w:pPr>
    </w:p>
    <w:p w:rsidRPr="00E53973" w:rsidR="00894D9C" w:rsidP="084D5992" w:rsidRDefault="00894D9C" w14:paraId="6C1F2722" w14:textId="77777777">
      <w:pPr>
        <w:pStyle w:val="a6"/>
        <w:numPr>
          <w:ilvl w:val="0"/>
          <w:numId w:val="22"/>
        </w:numPr>
        <w:tabs>
          <w:tab w:val="left" w:pos="567"/>
        </w:tabs>
        <w:spacing w:after="200"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Інвертори:</w:t>
      </w:r>
    </w:p>
    <w:p w:rsidRPr="00E53973" w:rsidR="00894D9C" w:rsidP="084D5992" w:rsidRDefault="00894D9C" w14:paraId="0340A7FA"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Повинні забезпечувати подачу виробленої енергії в мережу в синхронному режимі з зовнішньою мережею електропостачання та забезпечувати можливість подачі електроенергії в мережу при відсутності зовнішнього електропостачання.</w:t>
      </w:r>
    </w:p>
    <w:p w:rsidRPr="00E53973" w:rsidR="00894D9C" w:rsidP="084D5992" w:rsidRDefault="00894D9C" w14:paraId="4D090D4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Інвертори контролюють усі необхідні параметри системи сонячних модулів, ведуть автоматичний моніторинг і запис всіх параметрів (в тому числі з можливістю перенесення даних на карту пам'яті), при необхідності здійснюють передачу даних для віддаленого контролю (WEB-інтерфейс, GPRS, Ethernet), мають програмне забезпечення для наочного відображення пікової потужності та кількості виробленої електроенергії, забезпечують необхідний захист компонентів системи сонячних модулів.</w:t>
      </w:r>
    </w:p>
    <w:p w:rsidRPr="00E53973" w:rsidR="00894D9C" w:rsidP="084D5992" w:rsidRDefault="00894D9C" w14:paraId="09C986D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Забезпечувати необхідний захист компонентів сонячної електростанції.</w:t>
      </w:r>
    </w:p>
    <w:p w:rsidRPr="00E53973" w:rsidR="00894D9C" w:rsidP="084D5992" w:rsidRDefault="00894D9C" w14:paraId="22FBB0C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Мати низьке власне споживання енергії для забезпечення енергоефективності, мати захист від витоків потужності в нічний час.</w:t>
      </w:r>
    </w:p>
    <w:p w:rsidRPr="00E53973" w:rsidR="00894D9C" w:rsidP="084D5992" w:rsidRDefault="00894D9C" w14:paraId="123849E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мати специфічних вимог до приміщення установки, можливість установки на вулиці із захистом від атмосферних явищ (при потребі).</w:t>
      </w:r>
    </w:p>
    <w:p w:rsidRPr="00E53973" w:rsidR="00894D9C" w:rsidP="084D5992" w:rsidRDefault="00894D9C" w14:paraId="2F3E150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Мати можливість подальшого збільшення потужності за рахунок додавання необхідних елементів (кластерів).</w:t>
      </w:r>
    </w:p>
    <w:p w:rsidRPr="00E53973" w:rsidR="00894D9C" w:rsidP="084D5992" w:rsidRDefault="00894D9C" w14:paraId="105C2C9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Мати можливість віддаленого контролю і наочного відображення наступних параметрів: миттєвої потужності, поточного значення сонячної радіації, кількості виробленої енергії.</w:t>
      </w:r>
    </w:p>
    <w:p w:rsidRPr="00E53973" w:rsidR="00894D9C" w:rsidP="084D5992" w:rsidRDefault="00894D9C" w14:paraId="276C1F1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Мати необхідні сертифікати.</w:t>
      </w:r>
    </w:p>
    <w:p w:rsidRPr="00E53973" w:rsidR="00894D9C" w:rsidP="084D5992" w:rsidRDefault="00894D9C" w14:paraId="2010DF28"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i/>
          <w:iCs/>
          <w:color w:val="000000"/>
          <w:sz w:val="24"/>
          <w:szCs w:val="24"/>
        </w:rPr>
        <w:t>Технічні вимоги до інвертора</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102"/>
        <w:gridCol w:w="4913"/>
      </w:tblGrid>
      <w:tr w:rsidRPr="00E53973" w:rsidR="00894D9C" w:rsidTr="37449501" w14:paraId="3CE883FF"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7565AB3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i/>
                <w:iCs/>
                <w:color w:val="000000"/>
                <w:sz w:val="24"/>
                <w:szCs w:val="24"/>
              </w:rPr>
              <w:t>Показник</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04E3255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i/>
                <w:iCs/>
                <w:color w:val="000000"/>
                <w:sz w:val="24"/>
                <w:szCs w:val="24"/>
              </w:rPr>
              <w:t>Вимоги</w:t>
            </w:r>
          </w:p>
        </w:tc>
      </w:tr>
      <w:tr w:rsidRPr="00E53973" w:rsidR="00894D9C" w:rsidTr="37449501" w14:paraId="166188C9"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44B51E7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Потужність </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0F7419E" w:rsidRDefault="00894D9C" w14:paraId="4637FE8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Не менше сумарної потужності сонячних фотоелектричних модулей, а саме </w:t>
            </w:r>
            <w:r w:rsidRPr="00E53973">
              <w:rPr>
                <w:rFonts w:ascii="Times New Roman" w:hAnsi="Times New Roman" w:cs="Times New Roman"/>
                <w:color w:val="000000"/>
                <w:sz w:val="24"/>
                <w:szCs w:val="24"/>
                <w:lang w:val="ru-RU"/>
              </w:rPr>
              <w:t>66,0</w:t>
            </w:r>
            <w:r w:rsidRPr="00E53973">
              <w:rPr>
                <w:rFonts w:ascii="Times New Roman" w:hAnsi="Times New Roman" w:cs="Times New Roman"/>
                <w:color w:val="000000"/>
                <w:sz w:val="24"/>
                <w:szCs w:val="24"/>
              </w:rPr>
              <w:t xml:space="preserve"> кВт</w:t>
            </w:r>
          </w:p>
        </w:tc>
      </w:tr>
      <w:tr w:rsidRPr="00E53973" w:rsidR="00894D9C" w:rsidTr="37449501" w14:paraId="4E0F52D9"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63D9960D"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Максимальна ефективність</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5ADAD13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98%</w:t>
            </w:r>
          </w:p>
        </w:tc>
      </w:tr>
      <w:tr w:rsidRPr="00E53973" w:rsidR="00894D9C" w:rsidTr="37449501" w14:paraId="0087E64C"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70620A9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Максимальна ефективність ЄС</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3ABF3F0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97,5%</w:t>
            </w:r>
          </w:p>
        </w:tc>
      </w:tr>
      <w:tr w:rsidRPr="00E53973" w:rsidR="00894D9C" w:rsidTr="37449501" w14:paraId="255642D4"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3E4EF8C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Ступінь захисту</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40AFD18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IP 65</w:t>
            </w:r>
          </w:p>
        </w:tc>
      </w:tr>
      <w:tr w:rsidRPr="00E53973" w:rsidR="00894D9C" w:rsidTr="37449501" w14:paraId="698A020C"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342BA56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Рівень шуму</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01DE8E3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більше 50 дБ</w:t>
            </w:r>
          </w:p>
        </w:tc>
      </w:tr>
      <w:tr w:rsidRPr="00E53973" w:rsidR="00894D9C" w:rsidTr="37449501" w14:paraId="6A08AD84"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50A3A97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Наявність графічного дисплею</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0EED805E"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LED-індикація або повноцінний дисплей</w:t>
            </w:r>
          </w:p>
        </w:tc>
      </w:tr>
      <w:tr w:rsidRPr="00E53973" w:rsidR="00894D9C" w:rsidTr="37449501" w14:paraId="2B0F107F"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3E13D58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Комунікаційний інтерфейс</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37449501" w:rsidRDefault="00894D9C" w14:paraId="0D0D28BD" w14:textId="77777777">
            <w:pPr>
              <w:tabs>
                <w:tab w:val="left" w:pos="567"/>
              </w:tabs>
              <w:jc w:val="both"/>
              <w:rPr>
                <w:rFonts w:ascii="Times New Roman" w:hAnsi="Times New Roman" w:cs="Times New Roman"/>
                <w:sz w:val="24"/>
                <w:szCs w:val="24"/>
                <w:highlight w:val="yellow"/>
              </w:rPr>
            </w:pPr>
            <w:r w:rsidRPr="00E53973">
              <w:rPr>
                <w:rFonts w:ascii="Times New Roman" w:hAnsi="Times New Roman" w:cs="Times New Roman"/>
                <w:color w:val="000000"/>
                <w:sz w:val="24"/>
                <w:szCs w:val="24"/>
              </w:rPr>
              <w:t>RS485, Ethernet, Wi-Fi</w:t>
            </w:r>
          </w:p>
        </w:tc>
      </w:tr>
      <w:tr w:rsidRPr="00E53973" w:rsidR="00894D9C" w:rsidTr="37449501" w14:paraId="6D4F2BC3"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7524968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Функція моніторингу та віддаленої конфігурації/налаштування параметрів</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3AB57A33" w14:textId="77777777">
            <w:pPr>
              <w:tabs>
                <w:tab w:val="left" w:pos="567"/>
              </w:tabs>
              <w:jc w:val="both"/>
              <w:rPr>
                <w:rFonts w:ascii="Times New Roman" w:hAnsi="Times New Roman" w:cs="Times New Roman"/>
                <w:sz w:val="24"/>
                <w:szCs w:val="24"/>
              </w:rPr>
            </w:pPr>
            <w:r w:rsidRPr="00E53973">
              <w:rPr>
                <w:rFonts w:ascii="Times New Roman" w:hAnsi="Times New Roman" w:cs="Times New Roman"/>
                <w:sz w:val="24"/>
                <w:szCs w:val="24"/>
              </w:rPr>
              <w:t>Наявна</w:t>
            </w:r>
          </w:p>
        </w:tc>
      </w:tr>
      <w:tr w:rsidRPr="00E53973" w:rsidR="00894D9C" w:rsidTr="37449501" w14:paraId="6AF0EBE0"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4FCD3F1E"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Сервісне обслуговування</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37449501" w:rsidRDefault="00894D9C" w14:paraId="02CD88CD" w14:textId="77777777">
            <w:pPr>
              <w:tabs>
                <w:tab w:val="left" w:pos="567"/>
              </w:tabs>
              <w:jc w:val="both"/>
              <w:rPr>
                <w:rFonts w:ascii="Times New Roman" w:hAnsi="Times New Roman" w:cs="Times New Roman"/>
                <w:sz w:val="24"/>
                <w:szCs w:val="24"/>
                <w:highlight w:val="yellow"/>
              </w:rPr>
            </w:pPr>
            <w:r w:rsidRPr="00E53973">
              <w:rPr>
                <w:rFonts w:ascii="Times New Roman" w:hAnsi="Times New Roman" w:cs="Times New Roman"/>
                <w:color w:val="000000"/>
                <w:sz w:val="24"/>
                <w:szCs w:val="24"/>
              </w:rPr>
              <w:t>Обов'язкова наявність офіційного сервісного центру в Україні</w:t>
            </w:r>
          </w:p>
        </w:tc>
      </w:tr>
      <w:tr w:rsidRPr="00E53973" w:rsidR="00894D9C" w:rsidTr="37449501" w14:paraId="7FCFC557" w14:textId="77777777">
        <w:trPr>
          <w:trHeight w:val="300"/>
        </w:trPr>
        <w:tc>
          <w:tcPr>
            <w:tcW w:w="4102"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1FB4C5B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Гарантія</w:t>
            </w:r>
          </w:p>
        </w:tc>
        <w:tc>
          <w:tcPr>
            <w:tcW w:w="4913" w:type="dxa"/>
            <w:tcBorders>
              <w:top w:val="single" w:color="000000" w:sz="6" w:space="0"/>
              <w:left w:val="single" w:color="000000" w:sz="6" w:space="0"/>
              <w:bottom w:val="single" w:color="000000" w:sz="6" w:space="0"/>
              <w:right w:val="single" w:color="000000" w:sz="6" w:space="0"/>
            </w:tcBorders>
            <w:tcMar>
              <w:left w:w="105" w:type="dxa"/>
              <w:right w:w="105" w:type="dxa"/>
            </w:tcMar>
          </w:tcPr>
          <w:p w:rsidRPr="00E53973" w:rsidR="00894D9C" w:rsidP="084D5992" w:rsidRDefault="00894D9C" w14:paraId="4493069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Не менше 10 років</w:t>
            </w:r>
          </w:p>
        </w:tc>
      </w:tr>
    </w:tbl>
    <w:p w:rsidRPr="00E53973" w:rsidR="00894D9C" w:rsidP="084D5992" w:rsidRDefault="00894D9C" w14:paraId="34B3F2EB"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0FDE0928"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4.3 Комутаційні дроти для з'єднання сонячних модулів:</w:t>
      </w:r>
    </w:p>
    <w:p w:rsidRPr="00E53973" w:rsidR="00894D9C" w:rsidP="084D5992" w:rsidRDefault="00894D9C" w14:paraId="1BA97213"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Спеціалізований сонячний PV кабель, гнучкий, сумісний з усіма основними роз'ємами та спеціально розроблений для підключення фотоелектричних панелей, сертифікований T</w:t>
      </w:r>
      <w:r w:rsidRPr="00E53973">
        <w:rPr>
          <w:rFonts w:ascii="Times New Roman" w:hAnsi="Times New Roman" w:cs="Times New Roman"/>
          <w:color w:val="000000"/>
          <w:sz w:val="24"/>
          <w:szCs w:val="24"/>
          <w:lang w:val="en-US"/>
        </w:rPr>
        <w:t>U</w:t>
      </w:r>
      <w:r w:rsidRPr="00E53973">
        <w:rPr>
          <w:rFonts w:ascii="Times New Roman" w:hAnsi="Times New Roman" w:cs="Times New Roman"/>
          <w:color w:val="000000"/>
          <w:sz w:val="24"/>
          <w:szCs w:val="24"/>
        </w:rPr>
        <w:t xml:space="preserve">V згідно IEC 62930. Термін експлуатації на відкритому повітрі від 20 років. </w:t>
      </w:r>
    </w:p>
    <w:p w:rsidRPr="00E53973" w:rsidR="00894D9C" w:rsidP="084D5992" w:rsidRDefault="00894D9C" w14:paraId="7D34F5C7"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6D015A0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4.4 Профілі для розміщення та закріплення сонячних модулів:</w:t>
      </w:r>
    </w:p>
    <w:p w:rsidRPr="00E53973" w:rsidR="00894D9C" w:rsidP="084D5992" w:rsidRDefault="00894D9C" w14:paraId="6D5306A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Мати конструкцію для швидкого і зручного закріплення і фіксації сонячних модулів як в рамках, так і без рамок за допомогою спеціальних затискачів.</w:t>
      </w:r>
    </w:p>
    <w:p w:rsidRPr="00E53973" w:rsidR="00894D9C" w:rsidP="084D5992" w:rsidRDefault="00894D9C" w14:paraId="719C000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Забезпечити можливість зняття модулів для ремонту і заміни.</w:t>
      </w:r>
    </w:p>
    <w:p w:rsidRPr="00E53973" w:rsidR="00894D9C" w:rsidP="084D5992" w:rsidRDefault="00894D9C" w14:paraId="0B4020A7"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351E142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4.5 Роз'єми для з'єднань сонячних модулів:</w:t>
      </w:r>
    </w:p>
    <w:p w:rsidRPr="00E53973" w:rsidR="00894D9C" w:rsidP="084D5992" w:rsidRDefault="00894D9C" w14:paraId="7F4E69EF"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Повинні забезпечувати герметичне з'єднання в зібраному вигляді з IP67.</w:t>
      </w:r>
    </w:p>
    <w:p w:rsidRPr="00E53973" w:rsidR="00894D9C" w:rsidP="084D5992" w:rsidRDefault="00894D9C" w14:paraId="29D0EA88"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Конструктивно не допускати з'єднання з неправильною полярністю.</w:t>
      </w:r>
    </w:p>
    <w:p w:rsidRPr="00E53973" w:rsidR="00894D9C" w:rsidP="084D5992" w:rsidRDefault="00894D9C" w14:paraId="454C99F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Мати луджені контакти з низьким перехідним опором.</w:t>
      </w:r>
    </w:p>
    <w:p w:rsidRPr="00E53973" w:rsidR="00894D9C" w:rsidP="084D5992" w:rsidRDefault="00894D9C" w14:paraId="1D7B270A"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36B5334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4.6 Група безпеки</w:t>
      </w:r>
    </w:p>
    <w:p w:rsidRPr="00E53973" w:rsidR="00894D9C" w:rsidP="084D5992" w:rsidRDefault="00894D9C" w14:paraId="719BDE4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Група безпеки має включати в себе наступні елементи:</w:t>
      </w:r>
    </w:p>
    <w:p w:rsidRPr="00E53973" w:rsidR="00894D9C" w:rsidP="084D5992" w:rsidRDefault="00894D9C" w14:paraId="35347912" w14:textId="77777777">
      <w:pPr>
        <w:pStyle w:val="a6"/>
        <w:numPr>
          <w:ilvl w:val="0"/>
          <w:numId w:val="20"/>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пристрої захисного відключення</w:t>
      </w:r>
    </w:p>
    <w:p w:rsidRPr="00E53973" w:rsidR="00894D9C" w:rsidP="084D5992" w:rsidRDefault="00894D9C" w14:paraId="19821EC6" w14:textId="77777777">
      <w:pPr>
        <w:pStyle w:val="a6"/>
        <w:numPr>
          <w:ilvl w:val="0"/>
          <w:numId w:val="20"/>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запобіжники</w:t>
      </w:r>
    </w:p>
    <w:p w:rsidRPr="00E53973" w:rsidR="00894D9C" w:rsidP="084D5992" w:rsidRDefault="00894D9C" w14:paraId="41A59E5A" w14:textId="77777777">
      <w:pPr>
        <w:pStyle w:val="a6"/>
        <w:numPr>
          <w:ilvl w:val="0"/>
          <w:numId w:val="20"/>
        </w:numPr>
        <w:tabs>
          <w:tab w:val="left" w:pos="567"/>
        </w:tabs>
        <w:spacing w:after="200"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роз'єднувачі</w:t>
      </w:r>
    </w:p>
    <w:p w:rsidRPr="00E53973" w:rsidR="00894D9C" w:rsidP="084D5992" w:rsidRDefault="00894D9C" w14:paraId="3E207593"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Система має бути обладнана обмежувачем перенапруги по постійному і змінному струму («грозорозрядник»).</w:t>
      </w:r>
    </w:p>
    <w:p w:rsidRPr="00E53973" w:rsidR="00894D9C" w:rsidP="084D5992" w:rsidRDefault="00894D9C" w14:paraId="099F336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Система в неактивному положенні має видавати не більше 40 Ватт. </w:t>
      </w:r>
    </w:p>
    <w:p w:rsidRPr="00E53973" w:rsidR="00894D9C" w:rsidP="2DFC59E5" w:rsidRDefault="00894D9C" w14:paraId="2A1F701D" w14:textId="454BA2F3">
      <w:pPr>
        <w:pStyle w:val="a"/>
        <w:tabs>
          <w:tab w:val="left" w:pos="567"/>
        </w:tabs>
        <w:jc w:val="both"/>
        <w:rPr>
          <w:rFonts w:ascii="Times New Roman" w:hAnsi="Times New Roman" w:cs="Times New Roman"/>
          <w:color w:val="000000"/>
          <w:sz w:val="24"/>
          <w:szCs w:val="24"/>
        </w:rPr>
      </w:pPr>
    </w:p>
    <w:p w:rsidRPr="00E53973" w:rsidR="00894D9C" w:rsidP="084D5992" w:rsidRDefault="00894D9C" w14:paraId="3AC2E60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5. Монтування та пусконалагоджувальні роботи</w:t>
      </w:r>
    </w:p>
    <w:p w:rsidRPr="00E53973" w:rsidR="00894D9C" w:rsidP="084D5992" w:rsidRDefault="00894D9C" w14:paraId="774769E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Монтування та пусконалагоджувальні роботи виконуються «Виконавцем» з дотриманням техніки безпеки та правил ПУЕ з обов’язковим забезпеченням дотримання правил пожежної безпеки.</w:t>
      </w:r>
    </w:p>
    <w:p w:rsidRPr="00E53973" w:rsidR="00894D9C" w:rsidP="084D5992" w:rsidRDefault="00894D9C" w14:paraId="328F7D9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6. Технічне обслуговування і  ремонт</w:t>
      </w:r>
    </w:p>
    <w:p w:rsidRPr="00E53973" w:rsidR="00894D9C" w:rsidP="00FE36F7" w:rsidRDefault="00894D9C" w14:paraId="15AB52D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«Виконавець» повинен надати </w:t>
      </w:r>
      <w:r w:rsidRPr="00E53973">
        <w:rPr>
          <w:rFonts w:ascii="Times New Roman" w:hAnsi="Times New Roman" w:cs="Times New Roman"/>
          <w:sz w:val="24"/>
          <w:szCs w:val="24"/>
        </w:rPr>
        <w:t>КП БМР "Богуславське житлово-комунальне підприємство"</w:t>
      </w:r>
      <w:r w:rsidRPr="00E53973">
        <w:rPr>
          <w:rFonts w:ascii="Times New Roman" w:hAnsi="Times New Roman" w:cs="Times New Roman"/>
          <w:color w:val="000000"/>
          <w:sz w:val="24"/>
          <w:szCs w:val="24"/>
        </w:rPr>
        <w:t xml:space="preserve"> (далі - «Власник об’єкту») наступну документацію:</w:t>
      </w:r>
    </w:p>
    <w:p w:rsidRPr="00E53973" w:rsidR="00894D9C" w:rsidP="084D5992" w:rsidRDefault="00894D9C" w14:paraId="44A50266" w14:textId="77777777">
      <w:pPr>
        <w:pStyle w:val="a6"/>
        <w:numPr>
          <w:ilvl w:val="0"/>
          <w:numId w:val="1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керівництво по ремонту;</w:t>
      </w:r>
    </w:p>
    <w:p w:rsidRPr="00E53973" w:rsidR="00894D9C" w:rsidP="084D5992" w:rsidRDefault="00894D9C" w14:paraId="168BAB88" w14:textId="77777777">
      <w:pPr>
        <w:pStyle w:val="a6"/>
        <w:numPr>
          <w:ilvl w:val="0"/>
          <w:numId w:val="1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інструкції з обслуговування;</w:t>
      </w:r>
    </w:p>
    <w:p w:rsidRPr="00E53973" w:rsidR="00894D9C" w:rsidP="084D5992" w:rsidRDefault="00894D9C" w14:paraId="59E2E22B" w14:textId="77777777">
      <w:pPr>
        <w:pStyle w:val="a6"/>
        <w:numPr>
          <w:ilvl w:val="0"/>
          <w:numId w:val="1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інструкції випробувань після ремонту обладнання;</w:t>
      </w:r>
    </w:p>
    <w:p w:rsidRPr="00E53973" w:rsidR="00894D9C" w:rsidP="084D5992" w:rsidRDefault="00894D9C" w14:paraId="5A031F1F" w14:textId="77777777">
      <w:pPr>
        <w:pStyle w:val="a6"/>
        <w:numPr>
          <w:ilvl w:val="0"/>
          <w:numId w:val="1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однолінійну принципову схему СЕС.</w:t>
      </w:r>
    </w:p>
    <w:p w:rsidRPr="00E53973" w:rsidR="00894D9C" w:rsidDel="0061064E" w:rsidP="37449501" w:rsidRDefault="00894D9C" w14:paraId="73E243FF" w14:textId="77777777">
      <w:pPr>
        <w:pStyle w:val="a6"/>
        <w:numPr>
          <w:ilvl w:val="0"/>
          <w:numId w:val="1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однолінійну принципову під’єднання СЕС до мережі (за запитом «Замовника»)</w:t>
      </w:r>
    </w:p>
    <w:p w:rsidRPr="00E53973" w:rsidR="00894D9C" w:rsidDel="0061064E" w:rsidP="084D5992" w:rsidRDefault="00894D9C" w14:paraId="736D477F" w14:textId="77777777">
      <w:pPr>
        <w:pStyle w:val="a6"/>
        <w:numPr>
          <w:ilvl w:val="0"/>
          <w:numId w:val="1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акт випробувань (за запитом «Замовника»)</w:t>
      </w:r>
    </w:p>
    <w:p w:rsidRPr="00E53973" w:rsidR="00894D9C" w:rsidDel="0061064E" w:rsidP="084D5992" w:rsidRDefault="00894D9C" w14:paraId="6B927112" w14:textId="77777777">
      <w:pPr>
        <w:pStyle w:val="a6"/>
        <w:numPr>
          <w:ilvl w:val="0"/>
          <w:numId w:val="1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акт вводу обладнання в експлуатацію у довільній формі </w:t>
      </w:r>
    </w:p>
    <w:p w:rsidRPr="00E53973" w:rsidR="00894D9C" w:rsidP="084D5992" w:rsidRDefault="00894D9C" w14:paraId="4089D25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 інструкції по обслуговуванню повинні бути відображені:</w:t>
      </w:r>
    </w:p>
    <w:p w:rsidRPr="00E53973" w:rsidR="00894D9C" w:rsidP="084D5992" w:rsidRDefault="00894D9C" w14:paraId="434FC1DB" w14:textId="77777777">
      <w:pPr>
        <w:pStyle w:val="a6"/>
        <w:numPr>
          <w:ilvl w:val="0"/>
          <w:numId w:val="12"/>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рекомендації про періодичність технічного обслуговування та капітального ремонту;</w:t>
      </w:r>
    </w:p>
    <w:p w:rsidRPr="00E53973" w:rsidR="00894D9C" w:rsidP="084D5992" w:rsidRDefault="00894D9C" w14:paraId="35E78C5D" w14:textId="77777777">
      <w:pPr>
        <w:pStyle w:val="a6"/>
        <w:numPr>
          <w:ilvl w:val="0"/>
          <w:numId w:val="12"/>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перелік елементів і устаткування, обслуговування і ремонт яких повинен здійснювати «Виконавець»;</w:t>
      </w:r>
    </w:p>
    <w:p w:rsidRPr="00E53973" w:rsidR="00894D9C" w:rsidP="084D5992" w:rsidRDefault="00894D9C" w14:paraId="1553C031" w14:textId="77777777">
      <w:pPr>
        <w:pStyle w:val="a6"/>
        <w:numPr>
          <w:ilvl w:val="0"/>
          <w:numId w:val="12"/>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процес налагодження;</w:t>
      </w:r>
    </w:p>
    <w:p w:rsidRPr="00E53973" w:rsidR="00894D9C" w:rsidP="084D5992" w:rsidRDefault="00894D9C" w14:paraId="34723D0D" w14:textId="77777777">
      <w:pPr>
        <w:pStyle w:val="a6"/>
        <w:numPr>
          <w:ilvl w:val="0"/>
          <w:numId w:val="12"/>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найбільш ймовірні несправності, ознаки їх прояву і рекомендовані методи усунення;</w:t>
      </w:r>
    </w:p>
    <w:p w:rsidRPr="00E53973" w:rsidR="00894D9C" w:rsidP="084D5992" w:rsidRDefault="00894D9C" w14:paraId="47B2F09C" w14:textId="77777777">
      <w:pPr>
        <w:pStyle w:val="a6"/>
        <w:numPr>
          <w:ilvl w:val="0"/>
          <w:numId w:val="12"/>
        </w:numPr>
        <w:tabs>
          <w:tab w:val="left" w:pos="567"/>
        </w:tabs>
        <w:spacing w:after="200"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оцінка трудомісткості або витрат для проведення ТО і ремонтів. Планова кількість і кваліфікація обслуговуючого персоналу.</w:t>
      </w:r>
    </w:p>
    <w:p w:rsidRPr="00E53973" w:rsidR="00894D9C" w:rsidP="084D5992" w:rsidRDefault="00894D9C" w14:paraId="07D5F8F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Для обладнання повинні передбачатися оперативний і регламентний ТО.</w:t>
      </w:r>
    </w:p>
    <w:p w:rsidRPr="00E53973" w:rsidR="00894D9C" w:rsidP="084D5992" w:rsidRDefault="00894D9C" w14:paraId="06FFDB5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«Виконавець» повинен обґрунтувати періодичність і обсяг випробувань і ТО виходячи з таких умов:</w:t>
      </w:r>
    </w:p>
    <w:p w:rsidRPr="00E53973" w:rsidR="00894D9C" w:rsidP="084D5992" w:rsidRDefault="00894D9C" w14:paraId="3B996C72"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максимального тимчасового періоду між випробуваннями і ТО;</w:t>
      </w:r>
    </w:p>
    <w:p w:rsidRPr="00E53973" w:rsidR="00894D9C" w:rsidP="084D5992" w:rsidRDefault="00894D9C" w14:paraId="782C69E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мінімального обсягу випробуваних елементів.</w:t>
      </w:r>
    </w:p>
    <w:p w:rsidRPr="00E53973" w:rsidR="00894D9C" w:rsidP="084D5992" w:rsidRDefault="00894D9C" w14:paraId="03EFCA41"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013472D4"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7. Порядок контролю та приймання системи.</w:t>
      </w:r>
    </w:p>
    <w:p w:rsidRPr="00E53973" w:rsidR="00894D9C" w:rsidP="084D5992" w:rsidRDefault="00894D9C" w14:paraId="7EC7D6C0"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Приймання робіт проводиться о з оформленням необхідних актів приймання-передачі, які підписуються «Виконавцем» і «Власником об’єкту».</w:t>
      </w:r>
    </w:p>
    <w:p w:rsidRPr="00E53973" w:rsidR="00894D9C" w:rsidP="084D5992" w:rsidRDefault="00894D9C" w14:paraId="5316CFA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За взаємною згодою «Виконавця», та ГО «Екоклуб» (далі – «Замовник») допускається коригування технічного завдання (проекту) в процесі виконання робіт.</w:t>
      </w:r>
    </w:p>
    <w:p w:rsidRPr="00E53973" w:rsidR="00894D9C" w:rsidP="084D5992" w:rsidRDefault="00894D9C" w14:paraId="571E341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У разі необхідності коригування рішень, прийнятих раніше конструктивними і / або інженерними розділами, «Виконавець» має право звернутися до «Власника об’єкту» та «Замовника» з відповідним письмовим запитом і протягом 5 календарних днів отримати однозначну письмову відповідь на свій запит.</w:t>
      </w:r>
    </w:p>
    <w:p w:rsidRPr="00E53973" w:rsidR="00894D9C" w:rsidP="084D5992" w:rsidRDefault="00894D9C" w14:paraId="07A5B15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«Виконавець» зобов'язаний до початку основних проектних робіт затвердити у «Власника об’єкту» принципову схему розміщення СЕС, розташування фотоелектричних модулів, інверторного та іншого обладнання СЕС, що передбаченні проектом.</w:t>
      </w:r>
    </w:p>
    <w:p w:rsidRPr="00E53973" w:rsidR="00894D9C" w:rsidP="084D5992" w:rsidRDefault="00894D9C" w14:paraId="752E2294"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Для забезпечення контролю за якістю та дотриманням технологічного процесу  по комплексу сонячної станції «Власник об’єкту» за погодженням із «Замовником» може найняти «Технічного експерта». «Технічний експерт» складає відповідний звіт, що є підставою для оформлення необхідних актів приймання-передачі.</w:t>
      </w:r>
    </w:p>
    <w:p w:rsidRPr="00E53973" w:rsidR="00894D9C" w:rsidP="084D5992" w:rsidRDefault="00894D9C" w14:paraId="5F96A722"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09CC606A"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8. Гарантійні зобов'язання Виконавця</w:t>
      </w:r>
    </w:p>
    <w:p w:rsidRPr="00E53973" w:rsidR="00894D9C" w:rsidP="084D5992" w:rsidRDefault="00894D9C" w14:paraId="3DD8F3AC"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«Виконавець» зобов'язаний надати гарантії на поставлену продукцію.</w:t>
      </w:r>
    </w:p>
    <w:p w:rsidRPr="00E53973" w:rsidR="00894D9C" w:rsidP="084D5992" w:rsidRDefault="00894D9C" w14:paraId="2E1B9A25"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Гарантійний термін на фотоелектричні модулі має бути не менше 10 (десяти) років.</w:t>
      </w:r>
    </w:p>
    <w:p w:rsidRPr="00E53973" w:rsidR="00894D9C" w:rsidP="084D5992" w:rsidRDefault="00894D9C" w14:paraId="24DFB99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Гарантійний термін на інше електротехнічне обладнання має бути не менше 10 (десяти) років.</w:t>
      </w:r>
    </w:p>
    <w:p w:rsidRPr="00E53973" w:rsidR="00894D9C" w:rsidP="084D5992" w:rsidRDefault="00894D9C" w14:paraId="4C1D8221"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У гарантійний термін «Виконавець» зобов’язаний виконати заміну обладнання та ремонтування обладнання в рамках гарантійних зобов’язань.</w:t>
      </w:r>
    </w:p>
    <w:p w:rsidRPr="00E53973" w:rsidR="00894D9C" w:rsidP="084D5992" w:rsidRDefault="00894D9C" w14:paraId="311FEDF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Гарантійні зобов’язання повинні бути вказані в технічній документації та в договорах на його поставку.</w:t>
      </w:r>
    </w:p>
    <w:p w:rsidRPr="00E53973" w:rsidR="00894D9C" w:rsidP="084D5992" w:rsidRDefault="00894D9C" w14:paraId="31AED799"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У документації, яка надається «Власнику об’єкту», повинні бути відображені гарантії виробника та уповноваженого ним «Виконавця» щодо:</w:t>
      </w:r>
    </w:p>
    <w:p w:rsidRPr="00E53973" w:rsidR="00894D9C" w:rsidP="084D5992" w:rsidRDefault="00894D9C" w14:paraId="264D0729" w14:textId="77777777">
      <w:pPr>
        <w:pStyle w:val="a6"/>
        <w:numPr>
          <w:ilvl w:val="0"/>
          <w:numId w:val="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відповідності продукції, яка постачається</w:t>
      </w:r>
    </w:p>
    <w:p w:rsidRPr="00E53973" w:rsidR="00894D9C" w:rsidP="084D5992" w:rsidRDefault="00894D9C" w14:paraId="1F531786" w14:textId="77777777">
      <w:pPr>
        <w:pStyle w:val="a6"/>
        <w:numPr>
          <w:ilvl w:val="0"/>
          <w:numId w:val="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умов, строків та реалізації гарантійних зобов'язань</w:t>
      </w:r>
    </w:p>
    <w:p w:rsidRPr="00E53973" w:rsidR="00894D9C" w:rsidP="084D5992" w:rsidRDefault="00894D9C" w14:paraId="17676819" w14:textId="77777777">
      <w:pPr>
        <w:pStyle w:val="a6"/>
        <w:numPr>
          <w:ilvl w:val="0"/>
          <w:numId w:val="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зобов’язань по безоплатному усуненню дефектів (невідповідностей), що відбулися за вини виробника або уповноваженого ним «Виконавця» та були виявлені «Власником об’єкту» (кінцевим користувачем) протягом дії гарантійного строку;</w:t>
      </w:r>
    </w:p>
    <w:p w:rsidRPr="00E53973" w:rsidR="00894D9C" w:rsidP="084D5992" w:rsidRDefault="00894D9C" w14:paraId="6D022619" w14:textId="77777777">
      <w:pPr>
        <w:pStyle w:val="a6"/>
        <w:numPr>
          <w:ilvl w:val="0"/>
          <w:numId w:val="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порядку надання та оформлення претензій «Виконавцю» по виявленим дефектам та невідповідностям;</w:t>
      </w:r>
    </w:p>
    <w:p w:rsidRPr="00E53973" w:rsidR="00894D9C" w:rsidP="084D5992" w:rsidRDefault="00894D9C" w14:paraId="69917B6D" w14:textId="77777777">
      <w:pPr>
        <w:pStyle w:val="a6"/>
        <w:numPr>
          <w:ilvl w:val="0"/>
          <w:numId w:val="7"/>
        </w:numPr>
        <w:tabs>
          <w:tab w:val="left" w:pos="567"/>
        </w:tabs>
        <w:spacing w:after="200"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гарантійного строку зберігання обладнання на майданчику кінцевого користувача до видачі його в монтування (експлуатацію).</w:t>
      </w:r>
    </w:p>
    <w:p w:rsidRPr="00E53973" w:rsidR="00894D9C" w:rsidP="37449501" w:rsidRDefault="00894D9C" w14:paraId="4901B9C4" w14:textId="77777777">
      <w:pPr>
        <w:tabs>
          <w:tab w:val="left" w:pos="567"/>
        </w:tabs>
        <w:spacing w:after="200" w:line="276" w:lineRule="auto"/>
        <w:jc w:val="both"/>
        <w:rPr>
          <w:rFonts w:ascii="Times New Roman" w:hAnsi="Times New Roman" w:cs="Times New Roman"/>
          <w:b/>
          <w:bCs/>
          <w:color w:val="000000"/>
          <w:sz w:val="24"/>
          <w:szCs w:val="24"/>
        </w:rPr>
      </w:pPr>
      <w:r w:rsidRPr="00E53973">
        <w:rPr>
          <w:rFonts w:ascii="Times New Roman" w:hAnsi="Times New Roman" w:cs="Times New Roman"/>
          <w:b/>
          <w:bCs/>
          <w:color w:val="000000"/>
          <w:sz w:val="24"/>
          <w:szCs w:val="24"/>
        </w:rPr>
        <w:t xml:space="preserve">9. Обсяг робіт </w:t>
      </w:r>
    </w:p>
    <w:p w:rsidRPr="00E53973" w:rsidR="00894D9C" w:rsidP="0090491B" w:rsidRDefault="00894D9C" w14:paraId="59ABB336" w14:textId="77777777">
      <w:pPr>
        <w:tabs>
          <w:tab w:val="left" w:pos="567"/>
        </w:tabs>
        <w:spacing w:after="200" w:line="276" w:lineRule="auto"/>
        <w:jc w:val="both"/>
        <w:rPr>
          <w:rFonts w:ascii="Times New Roman" w:hAnsi="Times New Roman" w:cs="Times New Roman"/>
          <w:color w:val="000000"/>
          <w:sz w:val="24"/>
          <w:szCs w:val="24"/>
        </w:rPr>
      </w:pPr>
      <w:commentRangeStart w:id="228"/>
      <w:commentRangeStart w:id="229"/>
      <w:commentRangeStart w:id="230"/>
      <w:commentRangeStart w:id="231"/>
      <w:commentRangeStart w:id="232"/>
      <w:commentRangeStart w:id="233"/>
      <w:commentRangeStart w:id="234"/>
      <w:r w:rsidRPr="00E53973">
        <w:rPr>
          <w:rFonts w:ascii="Times New Roman" w:hAnsi="Times New Roman" w:cs="Times New Roman"/>
          <w:color w:val="000000" w:themeColor="text1"/>
          <w:sz w:val="24"/>
          <w:szCs w:val="24"/>
        </w:rPr>
        <w:t>Повний обсяг робіт передбачено проєктно-кошторисною документацією проєкта  «Реконструкція системи електропостачання (встановлення дахової сонячної електростанції) на об'єкті водопостачання: «Водоочисна станція КП БМР "Богуславське житлово-комунальне підприємство", що знаходиться за адресою м. Богуслав вул. Мисайлівська 145» (черга будівництва 2 Пусковий комплекс). Проектні роботи можуть бути надані «Замовником», за запитом.</w:t>
      </w:r>
    </w:p>
    <w:p w:rsidRPr="00E53973" w:rsidR="00894D9C" w:rsidP="2DFC59E5" w:rsidRDefault="00894D9C" w14:paraId="54E8FEF3" w14:textId="3652F45A">
      <w:pPr>
        <w:tabs>
          <w:tab w:val="left" w:pos="567"/>
        </w:tabs>
        <w:spacing w:line="240" w:lineRule="auto"/>
        <w:jc w:val="both"/>
        <w:rPr>
          <w:rFonts w:ascii="Times New Roman" w:hAnsi="Times New Roman" w:cs="Times New Roman"/>
          <w:color w:val="000000"/>
          <w:sz w:val="24"/>
          <w:szCs w:val="24"/>
        </w:rPr>
      </w:pPr>
      <w:r w:rsidRPr="2DFC59E5" w:rsidR="00894D9C">
        <w:rPr>
          <w:rFonts w:ascii="Times New Roman" w:hAnsi="Times New Roman" w:cs="Times New Roman"/>
          <w:color w:val="000000" w:themeColor="text1" w:themeTint="FF" w:themeShade="FF"/>
          <w:sz w:val="24"/>
          <w:szCs w:val="24"/>
        </w:rPr>
        <w:t>«</w:t>
      </w:r>
      <w:r w:rsidRPr="2DFC59E5" w:rsidR="00894D9C">
        <w:rPr>
          <w:rFonts w:ascii="Times New Roman" w:hAnsi="Times New Roman" w:cs="Times New Roman"/>
          <w:color w:val="000000" w:themeColor="text1" w:themeTint="FF" w:themeShade="FF"/>
          <w:sz w:val="24"/>
          <w:szCs w:val="24"/>
        </w:rPr>
        <w:t>Виконавець» зобов’язується виконати повний обсяг робіт передбачений проектною документацією</w:t>
      </w:r>
      <w:r w:rsidRPr="2DFC59E5" w:rsidR="431ABCD8">
        <w:rPr>
          <w:rFonts w:ascii="Times New Roman" w:hAnsi="Times New Roman" w:cs="Times New Roman"/>
          <w:color w:val="000000" w:themeColor="text1" w:themeTint="FF" w:themeShade="FF"/>
          <w:sz w:val="24"/>
          <w:szCs w:val="24"/>
        </w:rPr>
        <w:t>, а також</w:t>
      </w:r>
      <w:r w:rsidRPr="2DFC59E5" w:rsidR="4B0CA660">
        <w:rPr>
          <w:rFonts w:ascii="Times New Roman" w:hAnsi="Times New Roman" w:cs="Times New Roman"/>
          <w:color w:val="000000" w:themeColor="text1" w:themeTint="FF" w:themeShade="FF"/>
          <w:sz w:val="24"/>
          <w:szCs w:val="24"/>
        </w:rPr>
        <w:t xml:space="preserve"> провести</w:t>
      </w:r>
      <w:r w:rsidRPr="2DFC59E5" w:rsidR="431ABCD8">
        <w:rPr>
          <w:rFonts w:ascii="Times New Roman" w:hAnsi="Times New Roman" w:cs="Times New Roman"/>
          <w:color w:val="000000" w:themeColor="text1" w:themeTint="FF" w:themeShade="FF"/>
          <w:sz w:val="24"/>
          <w:szCs w:val="24"/>
        </w:rPr>
        <w:t xml:space="preserve"> </w:t>
      </w:r>
      <w:commentRangeEnd w:id="228"/>
      <w:r>
        <w:rPr>
          <w:rStyle w:val="CommentReference"/>
        </w:rPr>
        <w:commentReference w:id="228"/>
      </w:r>
      <w:commentRangeEnd w:id="229"/>
      <w:r>
        <w:rPr>
          <w:rStyle w:val="CommentReference"/>
        </w:rPr>
        <w:commentReference w:id="229"/>
      </w:r>
      <w:commentRangeEnd w:id="230"/>
      <w:r>
        <w:rPr>
          <w:rStyle w:val="CommentReference"/>
        </w:rPr>
        <w:commentReference w:id="230"/>
      </w:r>
      <w:commentRangeEnd w:id="231"/>
      <w:r>
        <w:rPr>
          <w:rStyle w:val="CommentReference"/>
        </w:rPr>
        <w:commentReference w:id="231"/>
      </w:r>
      <w:commentRangeEnd w:id="232"/>
      <w:r>
        <w:rPr>
          <w:rStyle w:val="CommentReference"/>
        </w:rPr>
        <w:commentReference w:id="232"/>
      </w:r>
      <w:commentRangeEnd w:id="233"/>
      <w:r>
        <w:rPr>
          <w:rStyle w:val="CommentReference"/>
        </w:rPr>
        <w:commentReference w:id="233"/>
      </w:r>
      <w:commentRangeEnd w:id="234"/>
      <w:r>
        <w:rPr>
          <w:rStyle w:val="CommentReference"/>
        </w:rPr>
        <w:commentReference w:id="234"/>
      </w:r>
      <w:r w:rsidRPr="2DFC59E5" w:rsidR="3ACBE2F4">
        <w:rPr>
          <w:rFonts w:ascii="Times New Roman" w:hAnsi="Times New Roman" w:cs="Times New Roman"/>
          <w:color w:val="000000" w:themeColor="text1" w:themeTint="FF" w:themeShade="FF"/>
          <w:sz w:val="24"/>
          <w:szCs w:val="24"/>
        </w:rPr>
        <w:t>пусконалагоджувальні роботи</w:t>
      </w:r>
      <w:r w:rsidRPr="2DFC59E5" w:rsidR="2C0F785B">
        <w:rPr>
          <w:rFonts w:ascii="Times New Roman" w:hAnsi="Times New Roman" w:cs="Times New Roman"/>
          <w:color w:val="000000" w:themeColor="text1" w:themeTint="FF" w:themeShade="FF"/>
          <w:sz w:val="24"/>
          <w:szCs w:val="24"/>
        </w:rPr>
        <w:t xml:space="preserve"> та</w:t>
      </w:r>
      <w:r w:rsidRPr="2DFC59E5" w:rsidR="3ACBE2F4">
        <w:rPr>
          <w:rFonts w:ascii="Times New Roman" w:hAnsi="Times New Roman" w:cs="Times New Roman"/>
          <w:color w:val="000000" w:themeColor="text1" w:themeTint="FF" w:themeShade="FF"/>
          <w:sz w:val="24"/>
          <w:szCs w:val="24"/>
        </w:rPr>
        <w:t xml:space="preserve"> вве</w:t>
      </w:r>
      <w:r w:rsidRPr="2DFC59E5" w:rsidR="69DA48FA">
        <w:rPr>
          <w:rFonts w:ascii="Times New Roman" w:hAnsi="Times New Roman" w:cs="Times New Roman"/>
          <w:color w:val="000000" w:themeColor="text1" w:themeTint="FF" w:themeShade="FF"/>
          <w:sz w:val="24"/>
          <w:szCs w:val="24"/>
        </w:rPr>
        <w:t>сти</w:t>
      </w:r>
      <w:r w:rsidRPr="2DFC59E5" w:rsidR="3ACBE2F4">
        <w:rPr>
          <w:rFonts w:ascii="Times New Roman" w:hAnsi="Times New Roman" w:cs="Times New Roman"/>
          <w:color w:val="000000" w:themeColor="text1" w:themeTint="FF" w:themeShade="FF"/>
          <w:sz w:val="24"/>
          <w:szCs w:val="24"/>
        </w:rPr>
        <w:t xml:space="preserve"> СЕС в експлуатацію.</w:t>
      </w:r>
    </w:p>
    <w:p w:rsidRPr="00E53973" w:rsidR="00894D9C" w:rsidP="37449501" w:rsidRDefault="00894D9C" w14:paraId="5B95CD12" w14:textId="77777777">
      <w:pPr>
        <w:tabs>
          <w:tab w:val="left" w:pos="567"/>
        </w:tabs>
        <w:jc w:val="both"/>
        <w:rPr>
          <w:rFonts w:ascii="Times New Roman" w:hAnsi="Times New Roman" w:cs="Times New Roman"/>
          <w:b/>
          <w:bCs/>
          <w:color w:val="000000"/>
          <w:sz w:val="24"/>
          <w:szCs w:val="24"/>
        </w:rPr>
      </w:pPr>
    </w:p>
    <w:p w:rsidRPr="00E53973" w:rsidR="00894D9C" w:rsidP="084D5992" w:rsidRDefault="00894D9C" w14:paraId="1749055B"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b/>
          <w:bCs/>
          <w:color w:val="000000"/>
          <w:sz w:val="24"/>
          <w:szCs w:val="24"/>
        </w:rPr>
        <w:t>10. Вимоги до Виконавця</w:t>
      </w:r>
    </w:p>
    <w:p w:rsidRPr="00E53973" w:rsidR="00894D9C" w:rsidP="00941518" w:rsidRDefault="00894D9C" w14:paraId="67491F9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«Виконавець» повинен мати позитивний досвід в якості виконавця аналогічних договорів (за 2020-2023 роки із встановленою потужністю сонячної електростанції не менше, ніж 20 кВт).</w:t>
      </w:r>
    </w:p>
    <w:p w:rsidRPr="00E53973" w:rsidR="00894D9C" w:rsidP="084D5992" w:rsidRDefault="00894D9C" w14:paraId="5220BBB2" w14:textId="77777777">
      <w:pPr>
        <w:tabs>
          <w:tab w:val="left" w:pos="567"/>
        </w:tabs>
        <w:jc w:val="both"/>
        <w:rPr>
          <w:rFonts w:ascii="Times New Roman" w:hAnsi="Times New Roman" w:cs="Times New Roman"/>
          <w:color w:val="000000"/>
          <w:sz w:val="24"/>
          <w:szCs w:val="24"/>
        </w:rPr>
      </w:pPr>
    </w:p>
    <w:p w:rsidRPr="00E53973" w:rsidR="00894D9C" w:rsidP="084D5992" w:rsidRDefault="00894D9C" w14:paraId="29D16FD7"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Наявність працівників відповідної кваліфікації, які мають необхідні знання та досвід:</w:t>
      </w:r>
    </w:p>
    <w:p w:rsidRPr="00E53973" w:rsidR="00894D9C" w:rsidP="084D5992" w:rsidRDefault="00894D9C" w14:paraId="770DC1C7" w14:textId="77777777">
      <w:pPr>
        <w:pStyle w:val="a6"/>
        <w:numPr>
          <w:ilvl w:val="0"/>
          <w:numId w:val="7"/>
        </w:numPr>
        <w:tabs>
          <w:tab w:val="left" w:pos="567"/>
        </w:tabs>
        <w:spacing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Наявність  у персоналу сертифікату про проходження навчання від виробника обладнання;</w:t>
      </w:r>
    </w:p>
    <w:p w:rsidRPr="00E53973" w:rsidR="00894D9C" w:rsidP="084D5992" w:rsidRDefault="00894D9C" w14:paraId="7705459C" w14:textId="77777777">
      <w:pPr>
        <w:pStyle w:val="a6"/>
        <w:numPr>
          <w:ilvl w:val="0"/>
          <w:numId w:val="7"/>
        </w:numPr>
        <w:tabs>
          <w:tab w:val="left" w:pos="567"/>
        </w:tabs>
        <w:spacing w:after="200" w:line="276" w:lineRule="auto"/>
        <w:ind w:left="0" w:firstLine="0"/>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Наявність у персоналу посвідчення про допуск для робіт в електроустановках до 1000 В та вище.</w:t>
      </w:r>
    </w:p>
    <w:p w:rsidRPr="00E53973" w:rsidR="00894D9C" w:rsidP="084D5992" w:rsidRDefault="00894D9C" w14:paraId="65EC6276"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 xml:space="preserve"> «Виконавець» забезпечує монтаж та здійснює обслуговування обладнання в період гарантійного терміну згідно встановленого строку.</w:t>
      </w:r>
    </w:p>
    <w:p w:rsidRPr="00E53973" w:rsidR="00894D9C" w:rsidP="084D5992" w:rsidRDefault="00894D9C" w14:paraId="36E8F00D" w14:textId="77777777">
      <w:pPr>
        <w:tabs>
          <w:tab w:val="left" w:pos="567"/>
        </w:tabs>
        <w:jc w:val="both"/>
        <w:rPr>
          <w:rFonts w:ascii="Times New Roman" w:hAnsi="Times New Roman" w:cs="Times New Roman"/>
          <w:color w:val="000000"/>
          <w:sz w:val="24"/>
          <w:szCs w:val="24"/>
        </w:rPr>
      </w:pPr>
      <w:r w:rsidRPr="00E53973">
        <w:rPr>
          <w:rFonts w:ascii="Times New Roman" w:hAnsi="Times New Roman" w:cs="Times New Roman"/>
          <w:color w:val="000000"/>
          <w:sz w:val="24"/>
          <w:szCs w:val="24"/>
        </w:rPr>
        <w:t>«Виконавець» повинен мати договори поставки основного обладнання безпосередньо із виробниками обладнання або із дистриб'юторами, що мають офіційний статус на території України.</w:t>
      </w:r>
    </w:p>
    <w:p w:rsidRPr="00E53973" w:rsidR="00894D9C" w:rsidP="084D5992" w:rsidRDefault="00894D9C" w14:paraId="13CB595B"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084D5992" w:rsidRDefault="00894D9C" w14:paraId="6D9C8D39"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084D5992" w:rsidRDefault="00894D9C" w14:paraId="675E05EE"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084D5992" w:rsidRDefault="00894D9C" w14:paraId="2FC17F8B"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084D5992" w:rsidRDefault="00894D9C" w14:paraId="0A4F7224" w14:textId="77777777">
      <w:pPr>
        <w:tabs>
          <w:tab w:val="left" w:pos="567"/>
          <w:tab w:val="left" w:pos="6030"/>
          <w:tab w:val="right" w:pos="14570"/>
        </w:tabs>
        <w:jc w:val="both"/>
        <w:rPr>
          <w:rFonts w:ascii="Times New Roman" w:hAnsi="Times New Roman" w:cs="Times New Roman"/>
          <w:color w:val="000000"/>
          <w:sz w:val="24"/>
          <w:szCs w:val="24"/>
        </w:rPr>
      </w:pPr>
    </w:p>
    <w:p w:rsidRPr="00E53973" w:rsidR="00894D9C" w:rsidP="084D5992" w:rsidRDefault="00894D9C" w14:paraId="5AE48A43" w14:textId="77777777">
      <w:pPr>
        <w:rPr>
          <w:sz w:val="24"/>
          <w:szCs w:val="24"/>
        </w:rPr>
      </w:pPr>
    </w:p>
    <w:sectPr w:rsidRPr="00E53973" w:rsidR="00894D9C" w:rsidSect="00A42700">
      <w:pgSz w:w="11906" w:h="16838" w:orient="portrait"/>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м" w:author="KOMP" w:date="2024-02-19T15:30:00Z" w:id="129">
    <w:p w:rsidR="00F56E41" w:rsidRDefault="00F56E41" w14:paraId="764A7CC2" w14:textId="77777777">
      <w:pPr>
        <w:pStyle w:val="a8"/>
      </w:pPr>
      <w:r>
        <w:rPr>
          <w:rStyle w:val="a7"/>
        </w:rPr>
        <w:annotationRef/>
      </w:r>
      <w:r>
        <w:t>Чи потрібно прописати формулювання про зв’</w:t>
      </w:r>
      <w:r w:rsidRPr="0019083C">
        <w:rPr>
          <w:lang w:val="ru-RU"/>
        </w:rPr>
        <w:t>язки з рф??</w:t>
      </w:r>
    </w:p>
  </w:comment>
  <w:comment w:initials="DS" w:author="Dmytro Sakaliuk" w:date="2024-02-24T10:46:00Z" w:id="130">
    <w:p w:rsidR="00F56E41" w:rsidRDefault="00F56E41" w14:paraId="437B4C12" w14:textId="178F2815">
      <w:pPr>
        <w:pStyle w:val="a8"/>
      </w:pPr>
      <w:r>
        <w:t>здається вище десь бачив в коменатрі Олени</w:t>
      </w:r>
      <w:r>
        <w:rPr>
          <w:rStyle w:val="a7"/>
        </w:rPr>
        <w:annotationRef/>
      </w:r>
    </w:p>
  </w:comment>
  <w:comment w:initials="м" w:author="KOMP" w:date="2024-02-19T15:39:00Z" w:id="200">
    <w:p w:rsidR="00894D9C" w:rsidRDefault="00894D9C" w14:paraId="126C7602" w14:textId="77777777">
      <w:pPr>
        <w:pStyle w:val="a8"/>
      </w:pPr>
      <w:r>
        <w:rPr>
          <w:rStyle w:val="a7"/>
        </w:rPr>
        <w:annotationRef/>
      </w:r>
      <w:r>
        <w:t>Згідно проекту, блискавкозахист існуючий</w:t>
      </w:r>
    </w:p>
  </w:comment>
  <w:comment w:initials="DS" w:author="Dmytro Sakaliuk" w:date="2024-02-20T16:35:00Z" w:id="201">
    <w:p w:rsidR="3B0F2C71" w:rsidRDefault="3B0F2C71" w14:paraId="1B8E0437" w14:textId="5B0CC7C2">
      <w:pPr>
        <w:pStyle w:val="a8"/>
      </w:pPr>
      <w:r>
        <w:t>тобто він уже існує?</w:t>
      </w:r>
      <w:r>
        <w:rPr>
          <w:rStyle w:val="a7"/>
        </w:rPr>
        <w:annotationRef/>
      </w:r>
    </w:p>
  </w:comment>
  <w:comment w:initials="DS" w:author="Dmytro Sakaliuk" w:date="2024-02-24T10:49:00Z" w:id="202">
    <w:p w:rsidR="3EE37A18" w:rsidRDefault="3EE37A18" w14:paraId="5DCCE18D" w14:textId="6BCDCA1C">
      <w:pPr>
        <w:pStyle w:val="a8"/>
      </w:pPr>
      <w:r>
        <w:rPr>
          <w:color w:val="2B579A"/>
          <w:shd w:val="clear" w:color="auto" w:fill="E6E6E6"/>
        </w:rPr>
        <w:fldChar w:fldCharType="begin"/>
      </w:r>
      <w:r>
        <w:instrText xml:space="preserve"> HYPERLINK "mailto:a.melnychuk@ecoclubrivne.org"</w:instrText>
      </w:r>
      <w:bookmarkStart w:name="_@_1A5D4CF601D74924977F7F0A158D84D2Z" w:id="209"/>
      <w:r>
        <w:rPr>
          <w:color w:val="2B579A"/>
          <w:shd w:val="clear" w:color="auto" w:fill="E6E6E6"/>
        </w:rPr>
      </w:r>
      <w:r>
        <w:rPr>
          <w:color w:val="2B579A"/>
          <w:shd w:val="clear" w:color="auto" w:fill="E6E6E6"/>
        </w:rPr>
        <w:fldChar w:fldCharType="separate"/>
      </w:r>
      <w:bookmarkEnd w:id="209"/>
      <w:r w:rsidRPr="3EE37A18">
        <w:rPr>
          <w:rStyle w:val="af"/>
          <w:noProof/>
        </w:rPr>
        <w:t>@Anatoliy Melnychuk</w:t>
      </w:r>
      <w:r>
        <w:rPr>
          <w:color w:val="2B579A"/>
          <w:shd w:val="clear" w:color="auto" w:fill="E6E6E6"/>
        </w:rPr>
        <w:fldChar w:fldCharType="end"/>
      </w:r>
      <w:r>
        <w:t xml:space="preserve"> ?</w:t>
      </w:r>
      <w:r>
        <w:rPr>
          <w:rStyle w:val="a7"/>
        </w:rPr>
        <w:annotationRef/>
      </w:r>
    </w:p>
  </w:comment>
  <w:comment w:initials="AM" w:author="Anatoliy Melnychuk" w:date="2024-02-26T09:15:00Z" w:id="203">
    <w:p w:rsidR="091A06C7" w:rsidRDefault="091A06C7" w14:paraId="512B173A" w14:textId="683D8F14">
      <w:pPr>
        <w:pStyle w:val="a8"/>
      </w:pPr>
      <w:r>
        <w:t>Так, згідно проектної документації, на будівлі присутня існуюча система блискавкозахисту. Зону дії, якої, перевірено методом - "сфери, що котиться". Система присутня, але її стан, бажано перевірити (блискавкоприймачі, контур...стан з]єднань) .....Тому даний пункт залишений в переліку!</w:t>
      </w:r>
      <w:r>
        <w:rPr>
          <w:rStyle w:val="a7"/>
        </w:rPr>
        <w:annotationRef/>
      </w:r>
    </w:p>
  </w:comment>
  <w:comment w:initials="LK" w:author="Lena Kondratyuk" w:date="2024-02-27T14:48:00Z" w:id="204">
    <w:p w:rsidR="2B869614" w:rsidRDefault="2B869614" w14:paraId="7DF55039" w14:textId="7CD33541">
      <w:pPr>
        <w:pStyle w:val="a8"/>
      </w:pPr>
      <w:r>
        <w:fldChar w:fldCharType="begin"/>
      </w:r>
      <w:r>
        <w:instrText xml:space="preserve"> HYPERLINK "mailto:sakaliyk@ecoclubrivne.org"</w:instrText>
      </w:r>
      <w:bookmarkStart w:name="_@_368C8CBA0A474AD5A697C68B23DD410CZ" w:id="212"/>
      <w:r>
        <w:fldChar w:fldCharType="separate"/>
      </w:r>
      <w:bookmarkEnd w:id="212"/>
      <w:r w:rsidRPr="2B869614">
        <w:rPr>
          <w:rStyle w:val="af"/>
          <w:noProof/>
        </w:rPr>
        <w:t>@Dmytro Sakaliuk</w:t>
      </w:r>
      <w:r>
        <w:fldChar w:fldCharType="end"/>
      </w:r>
      <w:r>
        <w:t xml:space="preserve"> тут все вирішено?</w:t>
      </w:r>
      <w:r>
        <w:rPr>
          <w:rStyle w:val="a7"/>
        </w:rPr>
        <w:annotationRef/>
      </w:r>
    </w:p>
  </w:comment>
  <w:comment w:initials="DS" w:author="Dmytro Sakaliuk" w:date="2024-02-27T15:36:00Z" w:id="205">
    <w:p w:rsidR="2B869614" w:rsidRDefault="2B869614" w14:paraId="0660CDF0" w14:textId="6FE3CC92">
      <w:pPr>
        <w:pStyle w:val="a8"/>
      </w:pPr>
      <w:r>
        <w:t>так</w:t>
      </w:r>
      <w:r>
        <w:rPr>
          <w:rStyle w:val="a7"/>
        </w:rPr>
        <w:annotationRef/>
      </w:r>
    </w:p>
  </w:comment>
  <w:comment w:initials="м" w:author="KOMP" w:date="2024-02-19T17:10:00Z" w:id="214">
    <w:p w:rsidR="00894D9C" w:rsidRDefault="00894D9C" w14:paraId="28D69921" w14:textId="77777777">
      <w:pPr>
        <w:pStyle w:val="a8"/>
      </w:pPr>
      <w:r>
        <w:rPr>
          <w:rStyle w:val="a7"/>
        </w:rPr>
        <w:annotationRef/>
      </w:r>
      <w:r>
        <w:t>Інформація з ПКД</w:t>
      </w:r>
    </w:p>
  </w:comment>
  <w:comment w:initials="LK" w:author="Lena Kondratyuk" w:date="2024-02-27T14:48:00Z" w:id="215">
    <w:p w:rsidR="2B869614" w:rsidRDefault="2B869614" w14:paraId="38ADB493" w14:textId="187F3B08">
      <w:pPr>
        <w:pStyle w:val="a8"/>
      </w:pPr>
      <w:r>
        <w:fldChar w:fldCharType="begin"/>
      </w:r>
      <w:r>
        <w:instrText xml:space="preserve"> HYPERLINK "mailto:sakaliyk@ecoclubrivne.org"</w:instrText>
      </w:r>
      <w:bookmarkStart w:name="_@_FDCF2EF445574F8E8EF3B8463E002934Z" w:id="219"/>
      <w:r>
        <w:fldChar w:fldCharType="separate"/>
      </w:r>
      <w:bookmarkEnd w:id="219"/>
      <w:r w:rsidRPr="2B869614">
        <w:rPr>
          <w:rStyle w:val="af"/>
          <w:noProof/>
        </w:rPr>
        <w:t>@Dmytro Sakaliuk</w:t>
      </w:r>
      <w:r>
        <w:fldChar w:fldCharType="end"/>
      </w:r>
      <w:r>
        <w:t xml:space="preserve"> тут все вирішено?</w:t>
      </w:r>
      <w:r>
        <w:rPr>
          <w:rStyle w:val="a7"/>
        </w:rPr>
        <w:annotationRef/>
      </w:r>
    </w:p>
  </w:comment>
  <w:comment w:initials="DS" w:author="Dmytro Sakaliuk" w:date="2024-02-27T15:36:00Z" w:id="216">
    <w:p w:rsidR="2B869614" w:rsidRDefault="2B869614" w14:paraId="1408977C" w14:textId="32846DD5">
      <w:pPr>
        <w:pStyle w:val="a8"/>
      </w:pPr>
      <w:r>
        <w:t>так</w:t>
      </w:r>
      <w:r>
        <w:rPr>
          <w:rStyle w:val="a7"/>
        </w:rPr>
        <w:annotationRef/>
      </w:r>
    </w:p>
  </w:comment>
  <w:comment w:initials="DS" w:author="Dmytro Sakaliuk" w:date="2024-02-20T16:37:00Z" w:id="221">
    <w:p w:rsidR="3B0F2C71" w:rsidRDefault="3B0F2C71" w14:paraId="5ED7180B" w14:textId="72FC03DC">
      <w:pPr>
        <w:pStyle w:val="a8"/>
      </w:pPr>
      <w:r>
        <w:rPr>
          <w:color w:val="2B579A"/>
          <w:shd w:val="clear" w:color="auto" w:fill="E6E6E6"/>
        </w:rPr>
        <w:fldChar w:fldCharType="begin"/>
      </w:r>
      <w:r>
        <w:instrText xml:space="preserve"> HYPERLINK "mailto:a.melnychuk@ecoclubrivne.org"</w:instrText>
      </w:r>
      <w:bookmarkStart w:name="_@_5D17A02FBDC8482ABC39682D43DEC4C4Z" w:id="226"/>
      <w:r>
        <w:rPr>
          <w:color w:val="2B579A"/>
          <w:shd w:val="clear" w:color="auto" w:fill="E6E6E6"/>
        </w:rPr>
      </w:r>
      <w:r>
        <w:rPr>
          <w:color w:val="2B579A"/>
          <w:shd w:val="clear" w:color="auto" w:fill="E6E6E6"/>
        </w:rPr>
        <w:fldChar w:fldCharType="separate"/>
      </w:r>
      <w:bookmarkEnd w:id="226"/>
      <w:r w:rsidRPr="3B0F2C71">
        <w:rPr>
          <w:rStyle w:val="af"/>
          <w:noProof/>
        </w:rPr>
        <w:t>@Anatoliy Melnychuk</w:t>
      </w:r>
      <w:r>
        <w:rPr>
          <w:color w:val="2B579A"/>
          <w:shd w:val="clear" w:color="auto" w:fill="E6E6E6"/>
        </w:rPr>
        <w:fldChar w:fldCharType="end"/>
      </w:r>
      <w:r>
        <w:t xml:space="preserve"> які панелі закладені в проекті?</w:t>
      </w:r>
      <w:r>
        <w:rPr>
          <w:rStyle w:val="a7"/>
        </w:rPr>
        <w:annotationRef/>
      </w:r>
    </w:p>
  </w:comment>
  <w:comment w:initials="AM" w:author="Anatoliy Melnychuk" w:date="2024-02-26T09:33:00Z" w:id="222">
    <w:p w:rsidR="091A06C7" w:rsidRDefault="091A06C7" w14:paraId="1D49C648" w14:textId="7B1352C2">
      <w:pPr>
        <w:pStyle w:val="a8"/>
      </w:pPr>
      <w:r>
        <w:t>PV МОДУЛЬ JA SOLAR JAM72S30-555/GR 555 WP, MONO в кількості - 136 шт.</w:t>
      </w:r>
      <w:r>
        <w:rPr>
          <w:rStyle w:val="a7"/>
        </w:rPr>
        <w:annotationRef/>
      </w:r>
    </w:p>
  </w:comment>
  <w:comment w:initials="DS" w:author="Dmytro Sakaliuk" w:date="2024-02-20T16:42:00Z" w:id="228">
    <w:p w:rsidR="3B0F2C71" w:rsidRDefault="3B0F2C71" w14:paraId="6E4F24D0" w14:textId="4A008195">
      <w:pPr>
        <w:pStyle w:val="a8"/>
      </w:pPr>
      <w:r>
        <w:rPr>
          <w:color w:val="2B579A"/>
          <w:shd w:val="clear" w:color="auto" w:fill="E6E6E6"/>
        </w:rPr>
        <w:fldChar w:fldCharType="begin"/>
      </w:r>
      <w:r>
        <w:instrText xml:space="preserve"> HYPERLINK "mailto:Onishchuk@ecoclubrivne.org"</w:instrText>
      </w:r>
      <w:bookmarkStart w:name="_@_AAEB7304136E4EF8BD532C21A1C313DCZ" w:id="236"/>
      <w:r>
        <w:rPr>
          <w:color w:val="2B579A"/>
          <w:shd w:val="clear" w:color="auto" w:fill="E6E6E6"/>
        </w:rPr>
      </w:r>
      <w:r>
        <w:rPr>
          <w:color w:val="2B579A"/>
          <w:shd w:val="clear" w:color="auto" w:fill="E6E6E6"/>
        </w:rPr>
        <w:fldChar w:fldCharType="separate"/>
      </w:r>
      <w:bookmarkEnd w:id="236"/>
      <w:r w:rsidRPr="3B0F2C71">
        <w:rPr>
          <w:rStyle w:val="af"/>
          <w:noProof/>
        </w:rPr>
        <w:t>@Olena Onishchuk</w:t>
      </w:r>
      <w:r>
        <w:rPr>
          <w:color w:val="2B579A"/>
          <w:shd w:val="clear" w:color="auto" w:fill="E6E6E6"/>
        </w:rPr>
        <w:fldChar w:fldCharType="end"/>
      </w:r>
      <w:r>
        <w:t xml:space="preserve"> тут варто написати про ввіді в експлуатацію?</w:t>
      </w:r>
      <w:r>
        <w:rPr>
          <w:rStyle w:val="a7"/>
        </w:rPr>
        <w:annotationRef/>
      </w:r>
    </w:p>
  </w:comment>
  <w:comment w:initials="OO" w:author="Olena Onishchuk" w:date="2024-02-20T16:57:00Z" w:id="229">
    <w:p w:rsidR="56A9BE7A" w:rsidRDefault="56A9BE7A" w14:paraId="72C3C4F4" w14:textId="68F64D3C">
      <w:pPr>
        <w:pStyle w:val="a8"/>
      </w:pPr>
      <w:r>
        <w:t>Давай пропишимо. Раніше неписали тут(не бачу такого). Згадано у п.3 та п.6 про введення в експлуатацію. Але можемо ще тут додати.</w:t>
      </w:r>
      <w:r>
        <w:rPr>
          <w:rStyle w:val="a7"/>
        </w:rPr>
        <w:annotationRef/>
      </w:r>
    </w:p>
  </w:comment>
  <w:comment w:initials="DS" w:author="Dmytro Sakaliuk" w:date="2024-02-24T10:50:00Z" w:id="230">
    <w:p w:rsidR="3EE37A18" w:rsidRDefault="3EE37A18" w14:paraId="74217276" w14:textId="38E48D8E">
      <w:pPr>
        <w:pStyle w:val="a8"/>
      </w:pPr>
      <w:r>
        <w:t>то ти дописала?</w:t>
      </w:r>
      <w:r>
        <w:rPr>
          <w:rStyle w:val="a7"/>
        </w:rPr>
        <w:annotationRef/>
      </w:r>
    </w:p>
  </w:comment>
  <w:comment w:initials="LK" w:author="Lena Kondratyuk" w:date="2024-02-27T14:49:00Z" w:id="231">
    <w:p w:rsidR="2B869614" w:rsidRDefault="2B869614" w14:paraId="3DADE91C" w14:textId="6CB19D48">
      <w:pPr>
        <w:pStyle w:val="a8"/>
      </w:pPr>
      <w:r>
        <w:fldChar w:fldCharType="begin"/>
      </w:r>
      <w:r>
        <w:instrText xml:space="preserve"> HYPERLINK "mailto:sakaliyk@ecoclubrivne.org"</w:instrText>
      </w:r>
      <w:bookmarkStart w:name="_@_79FC9AC58B774E969966864B55D57291Z" w:id="240"/>
      <w:r>
        <w:fldChar w:fldCharType="separate"/>
      </w:r>
      <w:bookmarkEnd w:id="240"/>
      <w:r w:rsidRPr="2B869614">
        <w:rPr>
          <w:rStyle w:val="af"/>
          <w:noProof/>
        </w:rPr>
        <w:t>@Dmytro Sakaliuk</w:t>
      </w:r>
      <w:r>
        <w:fldChar w:fldCharType="end"/>
      </w:r>
      <w:r>
        <w:t xml:space="preserve"> тут все вирішено?</w:t>
      </w:r>
      <w:r>
        <w:rPr>
          <w:rStyle w:val="a7"/>
        </w:rPr>
        <w:annotationRef/>
      </w:r>
    </w:p>
  </w:comment>
  <w:comment w:initials="DS" w:author="Dmytro Sakaliuk" w:date="2024-02-27T15:36:00Z" w:id="232">
    <w:p w:rsidR="2B869614" w:rsidRDefault="2B869614" w14:paraId="2BD555E7" w14:textId="313BA957">
      <w:pPr>
        <w:pStyle w:val="a8"/>
      </w:pPr>
      <w:r>
        <w:t>ні</w:t>
      </w:r>
      <w:r>
        <w:rPr>
          <w:rStyle w:val="a7"/>
        </w:rPr>
        <w:annotationRef/>
      </w:r>
    </w:p>
  </w:comment>
  <w:comment w:initials="OO" w:author="Olena Onishchuk" w:date="2024-02-28T11:40:00Z" w:id="233">
    <w:p w:rsidR="5CC68811" w:rsidRDefault="5CC68811" w14:paraId="0B923529" w14:textId="7ABE2313">
      <w:pPr>
        <w:pStyle w:val="a8"/>
      </w:pPr>
      <w:r>
        <w:t xml:space="preserve">Так ОК? </w:t>
      </w:r>
      <w:r>
        <w:fldChar w:fldCharType="begin"/>
      </w:r>
      <w:r>
        <w:instrText xml:space="preserve"> HYPERLINK "mailto:sakaliyk@ecoclubrivne.org"</w:instrText>
      </w:r>
      <w:bookmarkStart w:name="_@_BB104BCE5C4646ADA1EA6844216A2859Z" w:id="243"/>
      <w:r>
        <w:fldChar w:fldCharType="separate"/>
      </w:r>
      <w:bookmarkEnd w:id="243"/>
      <w:r w:rsidRPr="5CC68811">
        <w:rPr>
          <w:rStyle w:val="af"/>
          <w:noProof/>
        </w:rPr>
        <w:t>@Dmytro Sakaliuk</w:t>
      </w:r>
      <w:r>
        <w:fldChar w:fldCharType="end"/>
      </w:r>
      <w:r>
        <w:t xml:space="preserve"> </w:t>
      </w:r>
      <w:r>
        <w:rPr>
          <w:rStyle w:val="a7"/>
        </w:rPr>
        <w:annotationRef/>
      </w:r>
    </w:p>
  </w:comment>
  <w:comment w:initials="DS" w:author="Dmytro Sakaliuk" w:date="2024-03-04T13:07:00Z" w:id="234">
    <w:p w:rsidR="0EE1E715" w:rsidRDefault="0EE1E715" w14:paraId="27DDB56E" w14:textId="5E6AD83A">
      <w:pPr>
        <w:pStyle w:val="a8"/>
      </w:pPr>
      <w:r>
        <w:t>+</w:t>
      </w:r>
      <w:r>
        <w:rPr>
          <w:rStyle w:val="a7"/>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64A7CC2"/>
  <w15:commentEx w15:done="1" w15:paraId="437B4C12" w15:paraIdParent="764A7CC2"/>
  <w15:commentEx w15:done="1" w15:paraId="126C7602"/>
  <w15:commentEx w15:done="1" w15:paraId="1B8E0437" w15:paraIdParent="126C7602"/>
  <w15:commentEx w15:done="1" w15:paraId="5DCCE18D" w15:paraIdParent="126C7602"/>
  <w15:commentEx w15:done="1" w15:paraId="512B173A" w15:paraIdParent="126C7602"/>
  <w15:commentEx w15:done="1" w15:paraId="7DF55039" w15:paraIdParent="126C7602"/>
  <w15:commentEx w15:done="1" w15:paraId="0660CDF0" w15:paraIdParent="126C7602"/>
  <w15:commentEx w15:done="1" w15:paraId="28D69921"/>
  <w15:commentEx w15:done="1" w15:paraId="38ADB493" w15:paraIdParent="28D69921"/>
  <w15:commentEx w15:done="1" w15:paraId="1408977C" w15:paraIdParent="28D69921"/>
  <w15:commentEx w15:done="1" w15:paraId="5ED7180B"/>
  <w15:commentEx w15:done="1" w15:paraId="1D49C648" w15:paraIdParent="5ED7180B"/>
  <w15:commentEx w15:done="1" w15:paraId="6E4F24D0"/>
  <w15:commentEx w15:done="1" w15:paraId="72C3C4F4" w15:paraIdParent="6E4F24D0"/>
  <w15:commentEx w15:done="1" w15:paraId="74217276" w15:paraIdParent="6E4F24D0"/>
  <w15:commentEx w15:done="1" w15:paraId="3DADE91C" w15:paraIdParent="6E4F24D0"/>
  <w15:commentEx w15:done="1" w15:paraId="2BD555E7" w15:paraIdParent="6E4F24D0"/>
  <w15:commentEx w15:done="1" w15:paraId="0B923529" w15:paraIdParent="6E4F24D0"/>
  <w15:commentEx w15:done="1" w15:paraId="27DDB56E" w15:paraIdParent="6E4F24D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CA46E2" w16cex:dateUtc="2024-02-24T08:46:00Z"/>
  <w16cex:commentExtensible w16cex:durableId="2185D18F" w16cex:dateUtc="2024-02-20T14:35:00Z"/>
  <w16cex:commentExtensible w16cex:durableId="3851E2FC" w16cex:dateUtc="2024-02-24T08:49:00Z"/>
  <w16cex:commentExtensible w16cex:durableId="30EFBA2C" w16cex:dateUtc="2024-02-26T07:15:00Z"/>
  <w16cex:commentExtensible w16cex:durableId="2199517B" w16cex:dateUtc="2024-02-27T12:48:00Z"/>
  <w16cex:commentExtensible w16cex:durableId="20EA6A76" w16cex:dateUtc="2024-02-27T13:36:00Z"/>
  <w16cex:commentExtensible w16cex:durableId="236D919E" w16cex:dateUtc="2024-02-27T12:48:00Z"/>
  <w16cex:commentExtensible w16cex:durableId="4CE44BAB" w16cex:dateUtc="2024-02-27T13:36:00Z"/>
  <w16cex:commentExtensible w16cex:durableId="422FE604" w16cex:dateUtc="2024-02-20T14:37:00Z"/>
  <w16cex:commentExtensible w16cex:durableId="07755B97" w16cex:dateUtc="2024-02-26T07:33:00Z"/>
  <w16cex:commentExtensible w16cex:durableId="6E128FC4" w16cex:dateUtc="2024-02-20T14:42:00Z"/>
  <w16cex:commentExtensible w16cex:durableId="0478C5BC" w16cex:dateUtc="2024-02-20T14:57:00Z"/>
  <w16cex:commentExtensible w16cex:durableId="0A201B88" w16cex:dateUtc="2024-02-24T08:50:00Z"/>
  <w16cex:commentExtensible w16cex:durableId="72E8C7AD" w16cex:dateUtc="2024-02-27T12:49:00Z"/>
  <w16cex:commentExtensible w16cex:durableId="316A0B09" w16cex:dateUtc="2024-02-27T13:36:00Z"/>
  <w16cex:commentExtensible w16cex:durableId="0F7B7FDE" w16cex:dateUtc="2024-02-28T09:40:00Z"/>
  <w16cex:commentExtensible w16cex:durableId="654FCA74" w16cex:dateUtc="2024-03-04T11:07:00Z"/>
</w16cex:commentsExtensible>
</file>

<file path=word/commentsIds.xml><?xml version="1.0" encoding="utf-8"?>
<w16cid:commentsIds xmlns:mc="http://schemas.openxmlformats.org/markup-compatibility/2006" xmlns:w16cid="http://schemas.microsoft.com/office/word/2016/wordml/cid" mc:Ignorable="w16cid">
  <w16cid:commentId w16cid:paraId="764A7CC2" w16cid:durableId="1DD4556B"/>
  <w16cid:commentId w16cid:paraId="437B4C12" w16cid:durableId="5ECA46E2"/>
  <w16cid:commentId w16cid:paraId="126C7602" w16cid:durableId="28297CAC"/>
  <w16cid:commentId w16cid:paraId="1B8E0437" w16cid:durableId="2185D18F"/>
  <w16cid:commentId w16cid:paraId="5DCCE18D" w16cid:durableId="3851E2FC"/>
  <w16cid:commentId w16cid:paraId="512B173A" w16cid:durableId="30EFBA2C"/>
  <w16cid:commentId w16cid:paraId="7DF55039" w16cid:durableId="2199517B"/>
  <w16cid:commentId w16cid:paraId="0660CDF0" w16cid:durableId="20EA6A76"/>
  <w16cid:commentId w16cid:paraId="28D69921" w16cid:durableId="3D8093B2"/>
  <w16cid:commentId w16cid:paraId="38ADB493" w16cid:durableId="236D919E"/>
  <w16cid:commentId w16cid:paraId="1408977C" w16cid:durableId="4CE44BAB"/>
  <w16cid:commentId w16cid:paraId="5ED7180B" w16cid:durableId="422FE604"/>
  <w16cid:commentId w16cid:paraId="1D49C648" w16cid:durableId="07755B97"/>
  <w16cid:commentId w16cid:paraId="6E4F24D0" w16cid:durableId="6E128FC4"/>
  <w16cid:commentId w16cid:paraId="72C3C4F4" w16cid:durableId="0478C5BC"/>
  <w16cid:commentId w16cid:paraId="74217276" w16cid:durableId="0A201B88"/>
  <w16cid:commentId w16cid:paraId="3DADE91C" w16cid:durableId="72E8C7AD"/>
  <w16cid:commentId w16cid:paraId="2BD555E7" w16cid:durableId="316A0B09"/>
  <w16cid:commentId w16cid:paraId="0B923529" w16cid:durableId="0F7B7FDE"/>
  <w16cid:commentId w16cid:paraId="27DDB56E" w16cid:durableId="654FCA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810C"/>
    <w:multiLevelType w:val="multilevel"/>
    <w:tmpl w:val="569CF280"/>
    <w:lvl w:ilvl="0">
      <w:start w:val="1"/>
      <w:numFmt w:val="bullet"/>
      <w:lvlText w:val="-"/>
      <w:lvlJc w:val="left"/>
      <w:pPr>
        <w:ind w:left="36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B3E546C"/>
    <w:multiLevelType w:val="multilevel"/>
    <w:tmpl w:val="E60CF68E"/>
    <w:lvl w:ilvl="0">
      <w:start w:val="1"/>
      <w:numFmt w:val="bullet"/>
      <w:lvlText w:val="-"/>
      <w:lvlJc w:val="left"/>
      <w:pPr>
        <w:ind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F0BA15F"/>
    <w:multiLevelType w:val="multilevel"/>
    <w:tmpl w:val="976C9276"/>
    <w:lvl w:ilvl="0">
      <w:start w:val="1"/>
      <w:numFmt w:val="bullet"/>
      <w:lvlText w:val="-"/>
      <w:lvlJc w:val="left"/>
      <w:pPr>
        <w:ind w:left="36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FB28B4D"/>
    <w:multiLevelType w:val="multilevel"/>
    <w:tmpl w:val="6C20829A"/>
    <w:lvl w:ilvl="0">
      <w:start w:val="1"/>
      <w:numFmt w:val="bullet"/>
      <w:lvlText w:val="-"/>
      <w:lvlJc w:val="left"/>
      <w:pPr>
        <w:ind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18830C0"/>
    <w:multiLevelType w:val="multilevel"/>
    <w:tmpl w:val="D43E039E"/>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1BCF2FD"/>
    <w:multiLevelType w:val="multilevel"/>
    <w:tmpl w:val="812AB7C8"/>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3D437C3"/>
    <w:multiLevelType w:val="multilevel"/>
    <w:tmpl w:val="03F4292E"/>
    <w:lvl w:ilvl="0">
      <w:start w:val="1"/>
      <w:numFmt w:val="decimal"/>
      <w:lvlText w:val="%1."/>
      <w:lvlJc w:val="left"/>
      <w:pPr>
        <w:ind w:left="240" w:hanging="240"/>
      </w:pPr>
      <w:rPr>
        <w:rFonts w:hint="default"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652B10A"/>
    <w:multiLevelType w:val="multilevel"/>
    <w:tmpl w:val="FCAC091C"/>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9CCE6AC"/>
    <w:multiLevelType w:val="multilevel"/>
    <w:tmpl w:val="86E80F2C"/>
    <w:lvl w:ilvl="0">
      <w:start w:val="4"/>
      <w:numFmt w:val="decimal"/>
      <w:lvlText w:val="%1."/>
      <w:lvlJc w:val="left"/>
      <w:pPr>
        <w:ind w:left="240" w:hanging="240"/>
      </w:pPr>
      <w:rPr>
        <w:rFonts w:hint="default"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A77213F"/>
    <w:multiLevelType w:val="multilevel"/>
    <w:tmpl w:val="560C9592"/>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B3AAF62"/>
    <w:multiLevelType w:val="multilevel"/>
    <w:tmpl w:val="CBE23B78"/>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FAB4930"/>
    <w:multiLevelType w:val="hybridMultilevel"/>
    <w:tmpl w:val="E9ACED48"/>
    <w:lvl w:ilvl="0" w:tplc="685E3DA6">
      <w:start w:val="1"/>
      <w:numFmt w:val="bullet"/>
      <w:lvlText w:val=""/>
      <w:lvlJc w:val="left"/>
      <w:pPr>
        <w:ind w:left="778" w:hanging="504"/>
      </w:pPr>
      <w:rPr>
        <w:rFonts w:hint="default" w:ascii="Symbol" w:hAnsi="Symbol"/>
      </w:rPr>
    </w:lvl>
    <w:lvl w:ilvl="1" w:tplc="52D641E8">
      <w:start w:val="1"/>
      <w:numFmt w:val="bullet"/>
      <w:lvlText w:val="o"/>
      <w:lvlJc w:val="left"/>
      <w:pPr>
        <w:ind w:left="1440" w:hanging="360"/>
      </w:pPr>
      <w:rPr>
        <w:rFonts w:hint="default" w:ascii="Courier New" w:hAnsi="Courier New"/>
      </w:rPr>
    </w:lvl>
    <w:lvl w:ilvl="2" w:tplc="EC3EB9B8">
      <w:start w:val="1"/>
      <w:numFmt w:val="bullet"/>
      <w:lvlText w:val=""/>
      <w:lvlJc w:val="left"/>
      <w:pPr>
        <w:ind w:left="2160" w:hanging="360"/>
      </w:pPr>
      <w:rPr>
        <w:rFonts w:hint="default" w:ascii="Wingdings" w:hAnsi="Wingdings"/>
      </w:rPr>
    </w:lvl>
    <w:lvl w:ilvl="3" w:tplc="43F6893C">
      <w:start w:val="1"/>
      <w:numFmt w:val="bullet"/>
      <w:lvlText w:val=""/>
      <w:lvlJc w:val="left"/>
      <w:pPr>
        <w:ind w:left="2880" w:hanging="360"/>
      </w:pPr>
      <w:rPr>
        <w:rFonts w:hint="default" w:ascii="Symbol" w:hAnsi="Symbol"/>
      </w:rPr>
    </w:lvl>
    <w:lvl w:ilvl="4" w:tplc="498032DE">
      <w:start w:val="1"/>
      <w:numFmt w:val="bullet"/>
      <w:lvlText w:val="o"/>
      <w:lvlJc w:val="left"/>
      <w:pPr>
        <w:ind w:left="3600" w:hanging="360"/>
      </w:pPr>
      <w:rPr>
        <w:rFonts w:hint="default" w:ascii="Courier New" w:hAnsi="Courier New"/>
      </w:rPr>
    </w:lvl>
    <w:lvl w:ilvl="5" w:tplc="FABEDAD2">
      <w:start w:val="1"/>
      <w:numFmt w:val="bullet"/>
      <w:lvlText w:val=""/>
      <w:lvlJc w:val="left"/>
      <w:pPr>
        <w:ind w:left="4320" w:hanging="360"/>
      </w:pPr>
      <w:rPr>
        <w:rFonts w:hint="default" w:ascii="Wingdings" w:hAnsi="Wingdings"/>
      </w:rPr>
    </w:lvl>
    <w:lvl w:ilvl="6" w:tplc="586C7AF2">
      <w:start w:val="1"/>
      <w:numFmt w:val="bullet"/>
      <w:lvlText w:val=""/>
      <w:lvlJc w:val="left"/>
      <w:pPr>
        <w:ind w:left="5040" w:hanging="360"/>
      </w:pPr>
      <w:rPr>
        <w:rFonts w:hint="default" w:ascii="Symbol" w:hAnsi="Symbol"/>
      </w:rPr>
    </w:lvl>
    <w:lvl w:ilvl="7" w:tplc="2C4A8FEE">
      <w:start w:val="1"/>
      <w:numFmt w:val="bullet"/>
      <w:lvlText w:val="o"/>
      <w:lvlJc w:val="left"/>
      <w:pPr>
        <w:ind w:left="5760" w:hanging="360"/>
      </w:pPr>
      <w:rPr>
        <w:rFonts w:hint="default" w:ascii="Courier New" w:hAnsi="Courier New"/>
      </w:rPr>
    </w:lvl>
    <w:lvl w:ilvl="8" w:tplc="2FBEEA74">
      <w:start w:val="1"/>
      <w:numFmt w:val="bullet"/>
      <w:lvlText w:val=""/>
      <w:lvlJc w:val="left"/>
      <w:pPr>
        <w:ind w:left="6480" w:hanging="360"/>
      </w:pPr>
      <w:rPr>
        <w:rFonts w:hint="default" w:ascii="Wingdings" w:hAnsi="Wingdings"/>
      </w:rPr>
    </w:lvl>
  </w:abstractNum>
  <w:abstractNum w:abstractNumId="12" w15:restartNumberingAfterBreak="0">
    <w:nsid w:val="22CB6463"/>
    <w:multiLevelType w:val="multilevel"/>
    <w:tmpl w:val="4C1404C2"/>
    <w:lvl w:ilvl="0">
      <w:start w:val="3"/>
      <w:numFmt w:val="decimal"/>
      <w:lvlText w:val="%1."/>
      <w:lvlJc w:val="left"/>
      <w:pPr>
        <w:ind w:left="240" w:hanging="240"/>
      </w:pPr>
      <w:rPr>
        <w:rFonts w:hint="default"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5177805"/>
    <w:multiLevelType w:val="multilevel"/>
    <w:tmpl w:val="69BE3FD6"/>
    <w:lvl w:ilvl="0">
      <w:start w:val="1"/>
      <w:numFmt w:val="bullet"/>
      <w:lvlText w:val="-"/>
      <w:lvlJc w:val="left"/>
      <w:pPr>
        <w:ind w:left="644"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5EE0AD4"/>
    <w:multiLevelType w:val="multilevel"/>
    <w:tmpl w:val="88964DF2"/>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306B0384"/>
    <w:multiLevelType w:val="multilevel"/>
    <w:tmpl w:val="D5E675CC"/>
    <w:lvl w:ilvl="0">
      <w:start w:val="1"/>
      <w:numFmt w:val="bullet"/>
      <w:lvlText w:val="-"/>
      <w:lvlJc w:val="left"/>
      <w:pPr>
        <w:ind w:left="36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3225B692"/>
    <w:multiLevelType w:val="multilevel"/>
    <w:tmpl w:val="9C141A46"/>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3F41B5E"/>
    <w:multiLevelType w:val="multilevel"/>
    <w:tmpl w:val="B5866F6A"/>
    <w:lvl w:ilvl="0">
      <w:start w:val="2"/>
      <w:numFmt w:val="decimal"/>
      <w:lvlText w:val="%1."/>
      <w:lvlJc w:val="left"/>
      <w:pPr>
        <w:ind w:left="240" w:hanging="240"/>
      </w:pPr>
      <w:rPr>
        <w:rFonts w:hint="default"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512B949"/>
    <w:multiLevelType w:val="multilevel"/>
    <w:tmpl w:val="EE746A18"/>
    <w:lvl w:ilvl="0">
      <w:start w:val="1"/>
      <w:numFmt w:val="bullet"/>
      <w:lvlText w:val="-"/>
      <w:lvlJc w:val="left"/>
      <w:pPr>
        <w:ind w:left="36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52CABBF"/>
    <w:multiLevelType w:val="multilevel"/>
    <w:tmpl w:val="BA3E92FC"/>
    <w:lvl w:ilvl="0">
      <w:start w:val="1"/>
      <w:numFmt w:val="bullet"/>
      <w:lvlText w:val="-"/>
      <w:lvlJc w:val="left"/>
      <w:pPr>
        <w:ind w:left="644"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7DD96DA"/>
    <w:multiLevelType w:val="multilevel"/>
    <w:tmpl w:val="F0B4CCC2"/>
    <w:lvl w:ilvl="0">
      <w:start w:val="1"/>
      <w:numFmt w:val="bullet"/>
      <w:lvlText w:val="-"/>
      <w:lvlJc w:val="left"/>
      <w:pPr>
        <w:ind w:left="36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3CC0E012"/>
    <w:multiLevelType w:val="multilevel"/>
    <w:tmpl w:val="1F4C0E1A"/>
    <w:lvl w:ilvl="0">
      <w:start w:val="2"/>
      <w:numFmt w:val="decimal"/>
      <w:lvlText w:val="4.%1"/>
      <w:lvlJc w:val="left"/>
      <w:pPr>
        <w:ind w:left="644" w:hanging="359"/>
      </w:pPr>
      <w:rPr>
        <w:rFonts w:hint="default" w:ascii="Calibri"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22BE3D0"/>
    <w:multiLevelType w:val="multilevel"/>
    <w:tmpl w:val="5E00B3DE"/>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3297777"/>
    <w:multiLevelType w:val="hybridMultilevel"/>
    <w:tmpl w:val="B798B55E"/>
    <w:lvl w:ilvl="0" w:tplc="650AB06C">
      <w:start w:val="1"/>
      <w:numFmt w:val="bullet"/>
      <w:lvlText w:val=""/>
      <w:lvlJc w:val="left"/>
      <w:pPr>
        <w:ind w:left="778" w:hanging="504"/>
      </w:pPr>
      <w:rPr>
        <w:rFonts w:hint="default" w:ascii="Symbol" w:hAnsi="Symbol"/>
      </w:rPr>
    </w:lvl>
    <w:lvl w:ilvl="1" w:tplc="944ED91C">
      <w:start w:val="1"/>
      <w:numFmt w:val="bullet"/>
      <w:lvlText w:val="o"/>
      <w:lvlJc w:val="left"/>
      <w:pPr>
        <w:ind w:left="1440" w:hanging="360"/>
      </w:pPr>
      <w:rPr>
        <w:rFonts w:hint="default" w:ascii="Courier New" w:hAnsi="Courier New"/>
      </w:rPr>
    </w:lvl>
    <w:lvl w:ilvl="2" w:tplc="BD0C1648">
      <w:start w:val="1"/>
      <w:numFmt w:val="bullet"/>
      <w:lvlText w:val=""/>
      <w:lvlJc w:val="left"/>
      <w:pPr>
        <w:ind w:left="2160" w:hanging="360"/>
      </w:pPr>
      <w:rPr>
        <w:rFonts w:hint="default" w:ascii="Wingdings" w:hAnsi="Wingdings"/>
      </w:rPr>
    </w:lvl>
    <w:lvl w:ilvl="3" w:tplc="45B6D7BE">
      <w:start w:val="1"/>
      <w:numFmt w:val="bullet"/>
      <w:lvlText w:val=""/>
      <w:lvlJc w:val="left"/>
      <w:pPr>
        <w:ind w:left="2880" w:hanging="360"/>
      </w:pPr>
      <w:rPr>
        <w:rFonts w:hint="default" w:ascii="Symbol" w:hAnsi="Symbol"/>
      </w:rPr>
    </w:lvl>
    <w:lvl w:ilvl="4" w:tplc="1F24126C">
      <w:start w:val="1"/>
      <w:numFmt w:val="bullet"/>
      <w:lvlText w:val="o"/>
      <w:lvlJc w:val="left"/>
      <w:pPr>
        <w:ind w:left="3600" w:hanging="360"/>
      </w:pPr>
      <w:rPr>
        <w:rFonts w:hint="default" w:ascii="Courier New" w:hAnsi="Courier New"/>
      </w:rPr>
    </w:lvl>
    <w:lvl w:ilvl="5" w:tplc="3E780C3C">
      <w:start w:val="1"/>
      <w:numFmt w:val="bullet"/>
      <w:lvlText w:val=""/>
      <w:lvlJc w:val="left"/>
      <w:pPr>
        <w:ind w:left="4320" w:hanging="360"/>
      </w:pPr>
      <w:rPr>
        <w:rFonts w:hint="default" w:ascii="Wingdings" w:hAnsi="Wingdings"/>
      </w:rPr>
    </w:lvl>
    <w:lvl w:ilvl="6" w:tplc="C7DCCE10">
      <w:start w:val="1"/>
      <w:numFmt w:val="bullet"/>
      <w:lvlText w:val=""/>
      <w:lvlJc w:val="left"/>
      <w:pPr>
        <w:ind w:left="5040" w:hanging="360"/>
      </w:pPr>
      <w:rPr>
        <w:rFonts w:hint="default" w:ascii="Symbol" w:hAnsi="Symbol"/>
      </w:rPr>
    </w:lvl>
    <w:lvl w:ilvl="7" w:tplc="F9B8B898">
      <w:start w:val="1"/>
      <w:numFmt w:val="bullet"/>
      <w:lvlText w:val="o"/>
      <w:lvlJc w:val="left"/>
      <w:pPr>
        <w:ind w:left="5760" w:hanging="360"/>
      </w:pPr>
      <w:rPr>
        <w:rFonts w:hint="default" w:ascii="Courier New" w:hAnsi="Courier New"/>
      </w:rPr>
    </w:lvl>
    <w:lvl w:ilvl="8" w:tplc="2234933C">
      <w:start w:val="1"/>
      <w:numFmt w:val="bullet"/>
      <w:lvlText w:val=""/>
      <w:lvlJc w:val="left"/>
      <w:pPr>
        <w:ind w:left="6480" w:hanging="360"/>
      </w:pPr>
      <w:rPr>
        <w:rFonts w:hint="default" w:ascii="Wingdings" w:hAnsi="Wingdings"/>
      </w:rPr>
    </w:lvl>
  </w:abstractNum>
  <w:abstractNum w:abstractNumId="24" w15:restartNumberingAfterBreak="0">
    <w:nsid w:val="4CB0EF45"/>
    <w:multiLevelType w:val="multilevel"/>
    <w:tmpl w:val="9BFA5AAC"/>
    <w:lvl w:ilvl="0">
      <w:start w:val="1"/>
      <w:numFmt w:val="decimal"/>
      <w:lvlText w:val="4.%1"/>
      <w:lvlJc w:val="left"/>
      <w:pPr>
        <w:ind w:left="644" w:hanging="359"/>
      </w:pPr>
      <w:rPr>
        <w:rFonts w:hint="default" w:ascii="Calibri"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D872E11"/>
    <w:multiLevelType w:val="multilevel"/>
    <w:tmpl w:val="7AA0D3C0"/>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6614166"/>
    <w:multiLevelType w:val="hybridMultilevel"/>
    <w:tmpl w:val="E7C40C70"/>
    <w:lvl w:ilvl="0" w:tplc="847E3B9C">
      <w:start w:val="1"/>
      <w:numFmt w:val="bullet"/>
      <w:lvlText w:val=""/>
      <w:lvlJc w:val="left"/>
      <w:pPr>
        <w:ind w:left="994" w:hanging="360"/>
      </w:pPr>
      <w:rPr>
        <w:rFonts w:hint="default" w:ascii="Symbol" w:hAnsi="Symbol"/>
      </w:rPr>
    </w:lvl>
    <w:lvl w:ilvl="1" w:tplc="5FFEE64A">
      <w:start w:val="1"/>
      <w:numFmt w:val="bullet"/>
      <w:lvlText w:val="o"/>
      <w:lvlJc w:val="left"/>
      <w:pPr>
        <w:ind w:left="1440" w:hanging="360"/>
      </w:pPr>
      <w:rPr>
        <w:rFonts w:hint="default" w:ascii="Courier New" w:hAnsi="Courier New"/>
      </w:rPr>
    </w:lvl>
    <w:lvl w:ilvl="2" w:tplc="21726E6C">
      <w:start w:val="1"/>
      <w:numFmt w:val="bullet"/>
      <w:lvlText w:val=""/>
      <w:lvlJc w:val="left"/>
      <w:pPr>
        <w:ind w:left="2160" w:hanging="360"/>
      </w:pPr>
      <w:rPr>
        <w:rFonts w:hint="default" w:ascii="Wingdings" w:hAnsi="Wingdings"/>
      </w:rPr>
    </w:lvl>
    <w:lvl w:ilvl="3" w:tplc="825A494E">
      <w:start w:val="1"/>
      <w:numFmt w:val="bullet"/>
      <w:lvlText w:val=""/>
      <w:lvlJc w:val="left"/>
      <w:pPr>
        <w:ind w:left="2880" w:hanging="360"/>
      </w:pPr>
      <w:rPr>
        <w:rFonts w:hint="default" w:ascii="Symbol" w:hAnsi="Symbol"/>
      </w:rPr>
    </w:lvl>
    <w:lvl w:ilvl="4" w:tplc="94922240">
      <w:start w:val="1"/>
      <w:numFmt w:val="bullet"/>
      <w:lvlText w:val="o"/>
      <w:lvlJc w:val="left"/>
      <w:pPr>
        <w:ind w:left="3600" w:hanging="360"/>
      </w:pPr>
      <w:rPr>
        <w:rFonts w:hint="default" w:ascii="Courier New" w:hAnsi="Courier New"/>
      </w:rPr>
    </w:lvl>
    <w:lvl w:ilvl="5" w:tplc="75D04956">
      <w:start w:val="1"/>
      <w:numFmt w:val="bullet"/>
      <w:lvlText w:val=""/>
      <w:lvlJc w:val="left"/>
      <w:pPr>
        <w:ind w:left="4320" w:hanging="360"/>
      </w:pPr>
      <w:rPr>
        <w:rFonts w:hint="default" w:ascii="Wingdings" w:hAnsi="Wingdings"/>
      </w:rPr>
    </w:lvl>
    <w:lvl w:ilvl="6" w:tplc="FEC8F452">
      <w:start w:val="1"/>
      <w:numFmt w:val="bullet"/>
      <w:lvlText w:val=""/>
      <w:lvlJc w:val="left"/>
      <w:pPr>
        <w:ind w:left="5040" w:hanging="360"/>
      </w:pPr>
      <w:rPr>
        <w:rFonts w:hint="default" w:ascii="Symbol" w:hAnsi="Symbol"/>
      </w:rPr>
    </w:lvl>
    <w:lvl w:ilvl="7" w:tplc="B81A51B6">
      <w:start w:val="1"/>
      <w:numFmt w:val="bullet"/>
      <w:lvlText w:val="o"/>
      <w:lvlJc w:val="left"/>
      <w:pPr>
        <w:ind w:left="5760" w:hanging="360"/>
      </w:pPr>
      <w:rPr>
        <w:rFonts w:hint="default" w:ascii="Courier New" w:hAnsi="Courier New"/>
      </w:rPr>
    </w:lvl>
    <w:lvl w:ilvl="8" w:tplc="407EB614">
      <w:start w:val="1"/>
      <w:numFmt w:val="bullet"/>
      <w:lvlText w:val=""/>
      <w:lvlJc w:val="left"/>
      <w:pPr>
        <w:ind w:left="6480" w:hanging="360"/>
      </w:pPr>
      <w:rPr>
        <w:rFonts w:hint="default" w:ascii="Wingdings" w:hAnsi="Wingdings"/>
      </w:rPr>
    </w:lvl>
  </w:abstractNum>
  <w:abstractNum w:abstractNumId="27" w15:restartNumberingAfterBreak="0">
    <w:nsid w:val="5CB723D3"/>
    <w:multiLevelType w:val="multilevel"/>
    <w:tmpl w:val="010EDA9A"/>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D3CEB7A"/>
    <w:multiLevelType w:val="multilevel"/>
    <w:tmpl w:val="528055D6"/>
    <w:lvl w:ilvl="0">
      <w:start w:val="1"/>
      <w:numFmt w:val="bullet"/>
      <w:lvlText w:val="-"/>
      <w:lvlJc w:val="left"/>
      <w:pPr>
        <w:ind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60708CBC"/>
    <w:multiLevelType w:val="multilevel"/>
    <w:tmpl w:val="73AE5150"/>
    <w:lvl w:ilvl="0">
      <w:start w:val="1"/>
      <w:numFmt w:val="bullet"/>
      <w:lvlText w:val="-"/>
      <w:lvlJc w:val="left"/>
      <w:pPr>
        <w:ind w:left="36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140A43E"/>
    <w:multiLevelType w:val="multilevel"/>
    <w:tmpl w:val="5D34059E"/>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625075E1"/>
    <w:multiLevelType w:val="multilevel"/>
    <w:tmpl w:val="384AE70A"/>
    <w:lvl w:ilvl="0">
      <w:start w:val="1"/>
      <w:numFmt w:val="bullet"/>
      <w:lvlText w:val="-"/>
      <w:lvlJc w:val="left"/>
      <w:pPr>
        <w:ind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3E52898"/>
    <w:multiLevelType w:val="hybridMultilevel"/>
    <w:tmpl w:val="637C0146"/>
    <w:lvl w:ilvl="0" w:tplc="4A7CDE64">
      <w:start w:val="1"/>
      <w:numFmt w:val="bullet"/>
      <w:lvlText w:val=""/>
      <w:lvlJc w:val="left"/>
      <w:pPr>
        <w:ind w:left="1714" w:hanging="360"/>
      </w:pPr>
      <w:rPr>
        <w:rFonts w:hint="default" w:ascii="Symbol" w:hAnsi="Symbol"/>
      </w:rPr>
    </w:lvl>
    <w:lvl w:ilvl="1" w:tplc="510245E2">
      <w:start w:val="1"/>
      <w:numFmt w:val="bullet"/>
      <w:lvlText w:val="o"/>
      <w:lvlJc w:val="left"/>
      <w:pPr>
        <w:ind w:left="1440" w:hanging="360"/>
      </w:pPr>
      <w:rPr>
        <w:rFonts w:hint="default" w:ascii="Courier New" w:hAnsi="Courier New"/>
      </w:rPr>
    </w:lvl>
    <w:lvl w:ilvl="2" w:tplc="836C41C2">
      <w:start w:val="1"/>
      <w:numFmt w:val="bullet"/>
      <w:lvlText w:val=""/>
      <w:lvlJc w:val="left"/>
      <w:pPr>
        <w:ind w:left="2160" w:hanging="360"/>
      </w:pPr>
      <w:rPr>
        <w:rFonts w:hint="default" w:ascii="Wingdings" w:hAnsi="Wingdings"/>
      </w:rPr>
    </w:lvl>
    <w:lvl w:ilvl="3" w:tplc="060098F6">
      <w:start w:val="1"/>
      <w:numFmt w:val="bullet"/>
      <w:lvlText w:val=""/>
      <w:lvlJc w:val="left"/>
      <w:pPr>
        <w:ind w:left="2880" w:hanging="360"/>
      </w:pPr>
      <w:rPr>
        <w:rFonts w:hint="default" w:ascii="Symbol" w:hAnsi="Symbol"/>
      </w:rPr>
    </w:lvl>
    <w:lvl w:ilvl="4" w:tplc="A514873C">
      <w:start w:val="1"/>
      <w:numFmt w:val="bullet"/>
      <w:lvlText w:val="o"/>
      <w:lvlJc w:val="left"/>
      <w:pPr>
        <w:ind w:left="3600" w:hanging="360"/>
      </w:pPr>
      <w:rPr>
        <w:rFonts w:hint="default" w:ascii="Courier New" w:hAnsi="Courier New"/>
      </w:rPr>
    </w:lvl>
    <w:lvl w:ilvl="5" w:tplc="7714B232">
      <w:start w:val="1"/>
      <w:numFmt w:val="bullet"/>
      <w:lvlText w:val=""/>
      <w:lvlJc w:val="left"/>
      <w:pPr>
        <w:ind w:left="4320" w:hanging="360"/>
      </w:pPr>
      <w:rPr>
        <w:rFonts w:hint="default" w:ascii="Wingdings" w:hAnsi="Wingdings"/>
      </w:rPr>
    </w:lvl>
    <w:lvl w:ilvl="6" w:tplc="97C6067E">
      <w:start w:val="1"/>
      <w:numFmt w:val="bullet"/>
      <w:lvlText w:val=""/>
      <w:lvlJc w:val="left"/>
      <w:pPr>
        <w:ind w:left="5040" w:hanging="360"/>
      </w:pPr>
      <w:rPr>
        <w:rFonts w:hint="default" w:ascii="Symbol" w:hAnsi="Symbol"/>
      </w:rPr>
    </w:lvl>
    <w:lvl w:ilvl="7" w:tplc="8B9686B6">
      <w:start w:val="1"/>
      <w:numFmt w:val="bullet"/>
      <w:lvlText w:val="o"/>
      <w:lvlJc w:val="left"/>
      <w:pPr>
        <w:ind w:left="5760" w:hanging="360"/>
      </w:pPr>
      <w:rPr>
        <w:rFonts w:hint="default" w:ascii="Courier New" w:hAnsi="Courier New"/>
      </w:rPr>
    </w:lvl>
    <w:lvl w:ilvl="8" w:tplc="918AEBBA">
      <w:start w:val="1"/>
      <w:numFmt w:val="bullet"/>
      <w:lvlText w:val=""/>
      <w:lvlJc w:val="left"/>
      <w:pPr>
        <w:ind w:left="6480" w:hanging="360"/>
      </w:pPr>
      <w:rPr>
        <w:rFonts w:hint="default" w:ascii="Wingdings" w:hAnsi="Wingdings"/>
      </w:rPr>
    </w:lvl>
  </w:abstractNum>
  <w:abstractNum w:abstractNumId="33" w15:restartNumberingAfterBreak="0">
    <w:nsid w:val="64DC832F"/>
    <w:multiLevelType w:val="multilevel"/>
    <w:tmpl w:val="CF7A2852"/>
    <w:lvl w:ilvl="0">
      <w:start w:val="1"/>
      <w:numFmt w:val="bullet"/>
      <w:lvlText w:val="-"/>
      <w:lvlJc w:val="left"/>
      <w:pPr>
        <w:ind w:left="644"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6EDD1A88"/>
    <w:multiLevelType w:val="hybridMultilevel"/>
    <w:tmpl w:val="CDF4A1EC"/>
    <w:lvl w:ilvl="0" w:tplc="8B6086AA">
      <w:start w:val="1"/>
      <w:numFmt w:val="bullet"/>
      <w:lvlText w:val=""/>
      <w:lvlJc w:val="left"/>
      <w:pPr>
        <w:ind w:left="1714" w:hanging="360"/>
      </w:pPr>
      <w:rPr>
        <w:rFonts w:hint="default" w:ascii="Symbol" w:hAnsi="Symbol"/>
      </w:rPr>
    </w:lvl>
    <w:lvl w:ilvl="1" w:tplc="AB707B12">
      <w:start w:val="1"/>
      <w:numFmt w:val="bullet"/>
      <w:lvlText w:val="o"/>
      <w:lvlJc w:val="left"/>
      <w:pPr>
        <w:ind w:left="1440" w:hanging="360"/>
      </w:pPr>
      <w:rPr>
        <w:rFonts w:hint="default" w:ascii="Courier New" w:hAnsi="Courier New"/>
      </w:rPr>
    </w:lvl>
    <w:lvl w:ilvl="2" w:tplc="F7FC0614">
      <w:start w:val="1"/>
      <w:numFmt w:val="bullet"/>
      <w:lvlText w:val=""/>
      <w:lvlJc w:val="left"/>
      <w:pPr>
        <w:ind w:left="2160" w:hanging="360"/>
      </w:pPr>
      <w:rPr>
        <w:rFonts w:hint="default" w:ascii="Wingdings" w:hAnsi="Wingdings"/>
      </w:rPr>
    </w:lvl>
    <w:lvl w:ilvl="3" w:tplc="847E3782">
      <w:start w:val="1"/>
      <w:numFmt w:val="bullet"/>
      <w:lvlText w:val=""/>
      <w:lvlJc w:val="left"/>
      <w:pPr>
        <w:ind w:left="2880" w:hanging="360"/>
      </w:pPr>
      <w:rPr>
        <w:rFonts w:hint="default" w:ascii="Symbol" w:hAnsi="Symbol"/>
      </w:rPr>
    </w:lvl>
    <w:lvl w:ilvl="4" w:tplc="DF0A3F38">
      <w:start w:val="1"/>
      <w:numFmt w:val="bullet"/>
      <w:lvlText w:val="o"/>
      <w:lvlJc w:val="left"/>
      <w:pPr>
        <w:ind w:left="3600" w:hanging="360"/>
      </w:pPr>
      <w:rPr>
        <w:rFonts w:hint="default" w:ascii="Courier New" w:hAnsi="Courier New"/>
      </w:rPr>
    </w:lvl>
    <w:lvl w:ilvl="5" w:tplc="B90C7026">
      <w:start w:val="1"/>
      <w:numFmt w:val="bullet"/>
      <w:lvlText w:val=""/>
      <w:lvlJc w:val="left"/>
      <w:pPr>
        <w:ind w:left="4320" w:hanging="360"/>
      </w:pPr>
      <w:rPr>
        <w:rFonts w:hint="default" w:ascii="Wingdings" w:hAnsi="Wingdings"/>
      </w:rPr>
    </w:lvl>
    <w:lvl w:ilvl="6" w:tplc="E244CCFC">
      <w:start w:val="1"/>
      <w:numFmt w:val="bullet"/>
      <w:lvlText w:val=""/>
      <w:lvlJc w:val="left"/>
      <w:pPr>
        <w:ind w:left="5040" w:hanging="360"/>
      </w:pPr>
      <w:rPr>
        <w:rFonts w:hint="default" w:ascii="Symbol" w:hAnsi="Symbol"/>
      </w:rPr>
    </w:lvl>
    <w:lvl w:ilvl="7" w:tplc="58D41D12">
      <w:start w:val="1"/>
      <w:numFmt w:val="bullet"/>
      <w:lvlText w:val="o"/>
      <w:lvlJc w:val="left"/>
      <w:pPr>
        <w:ind w:left="5760" w:hanging="360"/>
      </w:pPr>
      <w:rPr>
        <w:rFonts w:hint="default" w:ascii="Courier New" w:hAnsi="Courier New"/>
      </w:rPr>
    </w:lvl>
    <w:lvl w:ilvl="8" w:tplc="8B5EF688">
      <w:start w:val="1"/>
      <w:numFmt w:val="bullet"/>
      <w:lvlText w:val=""/>
      <w:lvlJc w:val="left"/>
      <w:pPr>
        <w:ind w:left="6480" w:hanging="360"/>
      </w:pPr>
      <w:rPr>
        <w:rFonts w:hint="default" w:ascii="Wingdings" w:hAnsi="Wingdings"/>
      </w:rPr>
    </w:lvl>
  </w:abstractNum>
  <w:abstractNum w:abstractNumId="35" w15:restartNumberingAfterBreak="0">
    <w:nsid w:val="738443FA"/>
    <w:multiLevelType w:val="multilevel"/>
    <w:tmpl w:val="555ADA72"/>
    <w:lvl w:ilvl="0">
      <w:start w:val="1"/>
      <w:numFmt w:val="bullet"/>
      <w:lvlText w:val="-"/>
      <w:lvlJc w:val="left"/>
      <w:pPr>
        <w:ind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7622383A"/>
    <w:multiLevelType w:val="multilevel"/>
    <w:tmpl w:val="274E5DE4"/>
    <w:lvl w:ilvl="0">
      <w:start w:val="1"/>
      <w:numFmt w:val="bullet"/>
      <w:lvlText w:val="-"/>
      <w:lvlJc w:val="left"/>
      <w:pPr>
        <w:ind w:left="36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7817558"/>
    <w:multiLevelType w:val="hybridMultilevel"/>
    <w:tmpl w:val="76F29C8A"/>
    <w:lvl w:ilvl="0" w:tplc="C506F7B8">
      <w:start w:val="1"/>
      <w:numFmt w:val="bullet"/>
      <w:lvlText w:val=""/>
      <w:lvlJc w:val="left"/>
      <w:pPr>
        <w:ind w:left="994" w:hanging="360"/>
      </w:pPr>
      <w:rPr>
        <w:rFonts w:hint="default" w:ascii="Symbol" w:hAnsi="Symbol"/>
      </w:rPr>
    </w:lvl>
    <w:lvl w:ilvl="1" w:tplc="E4D42758">
      <w:start w:val="1"/>
      <w:numFmt w:val="bullet"/>
      <w:lvlText w:val="o"/>
      <w:lvlJc w:val="left"/>
      <w:pPr>
        <w:ind w:left="1440" w:hanging="360"/>
      </w:pPr>
      <w:rPr>
        <w:rFonts w:hint="default" w:ascii="Courier New" w:hAnsi="Courier New"/>
      </w:rPr>
    </w:lvl>
    <w:lvl w:ilvl="2" w:tplc="9F529960">
      <w:start w:val="1"/>
      <w:numFmt w:val="bullet"/>
      <w:lvlText w:val=""/>
      <w:lvlJc w:val="left"/>
      <w:pPr>
        <w:ind w:left="2160" w:hanging="360"/>
      </w:pPr>
      <w:rPr>
        <w:rFonts w:hint="default" w:ascii="Wingdings" w:hAnsi="Wingdings"/>
      </w:rPr>
    </w:lvl>
    <w:lvl w:ilvl="3" w:tplc="9D5A05C4">
      <w:start w:val="1"/>
      <w:numFmt w:val="bullet"/>
      <w:lvlText w:val=""/>
      <w:lvlJc w:val="left"/>
      <w:pPr>
        <w:ind w:left="2880" w:hanging="360"/>
      </w:pPr>
      <w:rPr>
        <w:rFonts w:hint="default" w:ascii="Symbol" w:hAnsi="Symbol"/>
      </w:rPr>
    </w:lvl>
    <w:lvl w:ilvl="4" w:tplc="AC16335E">
      <w:start w:val="1"/>
      <w:numFmt w:val="bullet"/>
      <w:lvlText w:val="o"/>
      <w:lvlJc w:val="left"/>
      <w:pPr>
        <w:ind w:left="3600" w:hanging="360"/>
      </w:pPr>
      <w:rPr>
        <w:rFonts w:hint="default" w:ascii="Courier New" w:hAnsi="Courier New"/>
      </w:rPr>
    </w:lvl>
    <w:lvl w:ilvl="5" w:tplc="EC1EF3E2">
      <w:start w:val="1"/>
      <w:numFmt w:val="bullet"/>
      <w:lvlText w:val=""/>
      <w:lvlJc w:val="left"/>
      <w:pPr>
        <w:ind w:left="4320" w:hanging="360"/>
      </w:pPr>
      <w:rPr>
        <w:rFonts w:hint="default" w:ascii="Wingdings" w:hAnsi="Wingdings"/>
      </w:rPr>
    </w:lvl>
    <w:lvl w:ilvl="6" w:tplc="DDA6B230">
      <w:start w:val="1"/>
      <w:numFmt w:val="bullet"/>
      <w:lvlText w:val=""/>
      <w:lvlJc w:val="left"/>
      <w:pPr>
        <w:ind w:left="5040" w:hanging="360"/>
      </w:pPr>
      <w:rPr>
        <w:rFonts w:hint="default" w:ascii="Symbol" w:hAnsi="Symbol"/>
      </w:rPr>
    </w:lvl>
    <w:lvl w:ilvl="7" w:tplc="75D01936">
      <w:start w:val="1"/>
      <w:numFmt w:val="bullet"/>
      <w:lvlText w:val="o"/>
      <w:lvlJc w:val="left"/>
      <w:pPr>
        <w:ind w:left="5760" w:hanging="360"/>
      </w:pPr>
      <w:rPr>
        <w:rFonts w:hint="default" w:ascii="Courier New" w:hAnsi="Courier New"/>
      </w:rPr>
    </w:lvl>
    <w:lvl w:ilvl="8" w:tplc="9B2A48B4">
      <w:start w:val="1"/>
      <w:numFmt w:val="bullet"/>
      <w:lvlText w:val=""/>
      <w:lvlJc w:val="left"/>
      <w:pPr>
        <w:ind w:left="6480" w:hanging="360"/>
      </w:pPr>
      <w:rPr>
        <w:rFonts w:hint="default" w:ascii="Wingdings" w:hAnsi="Wingdings"/>
      </w:rPr>
    </w:lvl>
  </w:abstractNum>
  <w:abstractNum w:abstractNumId="38" w15:restartNumberingAfterBreak="0">
    <w:nsid w:val="790F2D0A"/>
    <w:multiLevelType w:val="multilevel"/>
    <w:tmpl w:val="E59AEBD4"/>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7EA4D57F"/>
    <w:multiLevelType w:val="multilevel"/>
    <w:tmpl w:val="2E889F18"/>
    <w:lvl w:ilvl="0">
      <w:start w:val="1"/>
      <w:numFmt w:val="bullet"/>
      <w:lvlText w:val="-"/>
      <w:lvlJc w:val="left"/>
      <w:pPr>
        <w:ind w:left="720" w:hanging="360"/>
      </w:pPr>
      <w:rPr>
        <w:rFonts w:hint="default" w:ascii="Times New Roman" w:hAnsi="Times New Roman"/>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204367517">
    <w:abstractNumId w:val="36"/>
  </w:num>
  <w:num w:numId="2" w16cid:durableId="263656729">
    <w:abstractNumId w:val="18"/>
  </w:num>
  <w:num w:numId="3" w16cid:durableId="1684942011">
    <w:abstractNumId w:val="15"/>
  </w:num>
  <w:num w:numId="4" w16cid:durableId="1513690045">
    <w:abstractNumId w:val="29"/>
  </w:num>
  <w:num w:numId="5" w16cid:durableId="1764646770">
    <w:abstractNumId w:val="2"/>
  </w:num>
  <w:num w:numId="6" w16cid:durableId="675033473">
    <w:abstractNumId w:val="0"/>
  </w:num>
  <w:num w:numId="7" w16cid:durableId="1555191728">
    <w:abstractNumId w:val="20"/>
  </w:num>
  <w:num w:numId="8" w16cid:durableId="1313292207">
    <w:abstractNumId w:val="25"/>
  </w:num>
  <w:num w:numId="9" w16cid:durableId="149755973">
    <w:abstractNumId w:val="38"/>
  </w:num>
  <w:num w:numId="10" w16cid:durableId="1861820645">
    <w:abstractNumId w:val="30"/>
  </w:num>
  <w:num w:numId="11" w16cid:durableId="10184987">
    <w:abstractNumId w:val="27"/>
  </w:num>
  <w:num w:numId="12" w16cid:durableId="187909033">
    <w:abstractNumId w:val="39"/>
  </w:num>
  <w:num w:numId="13" w16cid:durableId="2114397495">
    <w:abstractNumId w:val="28"/>
  </w:num>
  <w:num w:numId="14" w16cid:durableId="1829054490">
    <w:abstractNumId w:val="1"/>
  </w:num>
  <w:num w:numId="15" w16cid:durableId="443772714">
    <w:abstractNumId w:val="3"/>
  </w:num>
  <w:num w:numId="16" w16cid:durableId="1280917773">
    <w:abstractNumId w:val="31"/>
  </w:num>
  <w:num w:numId="17" w16cid:durableId="361714630">
    <w:abstractNumId w:val="35"/>
  </w:num>
  <w:num w:numId="18" w16cid:durableId="1464729885">
    <w:abstractNumId w:val="19"/>
  </w:num>
  <w:num w:numId="19" w16cid:durableId="1058358426">
    <w:abstractNumId w:val="13"/>
  </w:num>
  <w:num w:numId="20" w16cid:durableId="1824815165">
    <w:abstractNumId w:val="33"/>
  </w:num>
  <w:num w:numId="21" w16cid:durableId="2144079372">
    <w:abstractNumId w:val="21"/>
  </w:num>
  <w:num w:numId="22" w16cid:durableId="1610426133">
    <w:abstractNumId w:val="24"/>
  </w:num>
  <w:num w:numId="23" w16cid:durableId="1511993925">
    <w:abstractNumId w:val="8"/>
  </w:num>
  <w:num w:numId="24" w16cid:durableId="692077351">
    <w:abstractNumId w:val="5"/>
  </w:num>
  <w:num w:numId="25" w16cid:durableId="662785299">
    <w:abstractNumId w:val="9"/>
  </w:num>
  <w:num w:numId="26" w16cid:durableId="1897889744">
    <w:abstractNumId w:val="12"/>
  </w:num>
  <w:num w:numId="27" w16cid:durableId="1264798050">
    <w:abstractNumId w:val="17"/>
  </w:num>
  <w:num w:numId="28" w16cid:durableId="1365670150">
    <w:abstractNumId w:val="4"/>
  </w:num>
  <w:num w:numId="29" w16cid:durableId="109326675">
    <w:abstractNumId w:val="16"/>
  </w:num>
  <w:num w:numId="30" w16cid:durableId="1022583784">
    <w:abstractNumId w:val="10"/>
  </w:num>
  <w:num w:numId="31" w16cid:durableId="1888756199">
    <w:abstractNumId w:val="7"/>
  </w:num>
  <w:num w:numId="32" w16cid:durableId="159198404">
    <w:abstractNumId w:val="14"/>
  </w:num>
  <w:num w:numId="33" w16cid:durableId="1545631338">
    <w:abstractNumId w:val="22"/>
  </w:num>
  <w:num w:numId="34" w16cid:durableId="213081947">
    <w:abstractNumId w:val="6"/>
  </w:num>
  <w:num w:numId="35" w16cid:durableId="1993635680">
    <w:abstractNumId w:val="23"/>
  </w:num>
  <w:num w:numId="36" w16cid:durableId="1361010982">
    <w:abstractNumId w:val="11"/>
  </w:num>
  <w:num w:numId="37" w16cid:durableId="692532001">
    <w:abstractNumId w:val="26"/>
  </w:num>
  <w:num w:numId="38" w16cid:durableId="183592633">
    <w:abstractNumId w:val="37"/>
  </w:num>
  <w:num w:numId="39" w16cid:durableId="854615864">
    <w:abstractNumId w:val="32"/>
  </w:num>
  <w:num w:numId="40" w16cid:durableId="845904416">
    <w:abstractNumId w:val="34"/>
  </w:num>
</w:numbering>
</file>

<file path=word/people.xml><?xml version="1.0" encoding="utf-8"?>
<w15:people xmlns:mc="http://schemas.openxmlformats.org/markup-compatibility/2006" xmlns:w15="http://schemas.microsoft.com/office/word/2012/wordml" mc:Ignorable="w15">
  <w15:person w15:author="Dmytro Sakaliuk">
    <w15:presenceInfo w15:providerId="AD" w15:userId="S::sakaliyk@ecoclubrivne.org::e740485a-4e42-43a9-9f8d-31cd590d7da9"/>
  </w15:person>
  <w15:person w15:author="Lena Kondratyuk">
    <w15:presenceInfo w15:providerId="AD" w15:userId="S::kondratyuk@ecoclubrivne.org::b12ab783-f0f8-4766-a428-b434434067ad"/>
  </w15:person>
  <w15:person w15:author="Anatoliy Melnychuk">
    <w15:presenceInfo w15:providerId="AD" w15:userId="S::a.melnychuk@ecoclubrivne.org::b0ec40fd-7575-4efe-81f7-f41c341fb031"/>
  </w15:person>
  <w15:person w15:author="Olena Onishchuk">
    <w15:presenceInfo w15:providerId="AD" w15:userId="S::onishchuk@ecoclubrivne.org::0e11d4c4-677d-4fb0-8fb5-6238a8b4ea8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849AA1"/>
    <w:rsid w:val="00024969"/>
    <w:rsid w:val="000303B1"/>
    <w:rsid w:val="0004008B"/>
    <w:rsid w:val="00046550"/>
    <w:rsid w:val="00053A81"/>
    <w:rsid w:val="0009688A"/>
    <w:rsid w:val="001220C3"/>
    <w:rsid w:val="001267AF"/>
    <w:rsid w:val="001530D1"/>
    <w:rsid w:val="0017203F"/>
    <w:rsid w:val="00173BB1"/>
    <w:rsid w:val="0019083C"/>
    <w:rsid w:val="001D2BBE"/>
    <w:rsid w:val="00244CD7"/>
    <w:rsid w:val="0028C2E0"/>
    <w:rsid w:val="00290DE1"/>
    <w:rsid w:val="002C3C30"/>
    <w:rsid w:val="002E5F17"/>
    <w:rsid w:val="002F502A"/>
    <w:rsid w:val="00343C27"/>
    <w:rsid w:val="0035014F"/>
    <w:rsid w:val="00351DB8"/>
    <w:rsid w:val="00366EE6"/>
    <w:rsid w:val="00373AC7"/>
    <w:rsid w:val="00375F27"/>
    <w:rsid w:val="003A26F9"/>
    <w:rsid w:val="003F69EF"/>
    <w:rsid w:val="00400111"/>
    <w:rsid w:val="00401F68"/>
    <w:rsid w:val="00431035"/>
    <w:rsid w:val="0043E2F5"/>
    <w:rsid w:val="004702A9"/>
    <w:rsid w:val="004726FD"/>
    <w:rsid w:val="004C05E5"/>
    <w:rsid w:val="00501E42"/>
    <w:rsid w:val="00502916"/>
    <w:rsid w:val="00505EB7"/>
    <w:rsid w:val="005373A1"/>
    <w:rsid w:val="005A72F0"/>
    <w:rsid w:val="005B09B3"/>
    <w:rsid w:val="005B23DA"/>
    <w:rsid w:val="005C035B"/>
    <w:rsid w:val="005E5CBB"/>
    <w:rsid w:val="0061064E"/>
    <w:rsid w:val="00635448"/>
    <w:rsid w:val="00650659"/>
    <w:rsid w:val="00670B3E"/>
    <w:rsid w:val="0068618C"/>
    <w:rsid w:val="006957C0"/>
    <w:rsid w:val="00695CAC"/>
    <w:rsid w:val="006B6770"/>
    <w:rsid w:val="006C5079"/>
    <w:rsid w:val="006D358E"/>
    <w:rsid w:val="006E28BA"/>
    <w:rsid w:val="006F52B3"/>
    <w:rsid w:val="007001E3"/>
    <w:rsid w:val="00710369"/>
    <w:rsid w:val="00744945"/>
    <w:rsid w:val="00790CA3"/>
    <w:rsid w:val="007A53AD"/>
    <w:rsid w:val="007A7597"/>
    <w:rsid w:val="007C17BC"/>
    <w:rsid w:val="007E3F73"/>
    <w:rsid w:val="00800B20"/>
    <w:rsid w:val="0080758F"/>
    <w:rsid w:val="0081263B"/>
    <w:rsid w:val="00820E3D"/>
    <w:rsid w:val="00827DB6"/>
    <w:rsid w:val="008361E5"/>
    <w:rsid w:val="008653BB"/>
    <w:rsid w:val="00894D9C"/>
    <w:rsid w:val="008E548A"/>
    <w:rsid w:val="008F20DC"/>
    <w:rsid w:val="0090491B"/>
    <w:rsid w:val="00935EDD"/>
    <w:rsid w:val="00941518"/>
    <w:rsid w:val="009628EF"/>
    <w:rsid w:val="00984703"/>
    <w:rsid w:val="00987B31"/>
    <w:rsid w:val="00992818"/>
    <w:rsid w:val="009A684D"/>
    <w:rsid w:val="009D1628"/>
    <w:rsid w:val="00A037CD"/>
    <w:rsid w:val="00A06CE6"/>
    <w:rsid w:val="00A10E56"/>
    <w:rsid w:val="00A27F51"/>
    <w:rsid w:val="00A42700"/>
    <w:rsid w:val="00A71A05"/>
    <w:rsid w:val="00A963E6"/>
    <w:rsid w:val="00AA198D"/>
    <w:rsid w:val="00AA5B2A"/>
    <w:rsid w:val="00AA63BE"/>
    <w:rsid w:val="00AD6710"/>
    <w:rsid w:val="00AE22C3"/>
    <w:rsid w:val="00AF2BD2"/>
    <w:rsid w:val="00B24002"/>
    <w:rsid w:val="00B307E7"/>
    <w:rsid w:val="00B97937"/>
    <w:rsid w:val="00BE6E31"/>
    <w:rsid w:val="00BF06B9"/>
    <w:rsid w:val="00BF7433"/>
    <w:rsid w:val="00C0050C"/>
    <w:rsid w:val="00C02D05"/>
    <w:rsid w:val="00C14E44"/>
    <w:rsid w:val="00C168CC"/>
    <w:rsid w:val="00C20444"/>
    <w:rsid w:val="00C26FBF"/>
    <w:rsid w:val="00C55E42"/>
    <w:rsid w:val="00C66E52"/>
    <w:rsid w:val="00C855C4"/>
    <w:rsid w:val="00D054A6"/>
    <w:rsid w:val="00D05C6A"/>
    <w:rsid w:val="00D15D47"/>
    <w:rsid w:val="00D23E4E"/>
    <w:rsid w:val="00D60AFC"/>
    <w:rsid w:val="00D71FE9"/>
    <w:rsid w:val="00D95026"/>
    <w:rsid w:val="00DA4BD5"/>
    <w:rsid w:val="00DF0D65"/>
    <w:rsid w:val="00E53973"/>
    <w:rsid w:val="00E545BC"/>
    <w:rsid w:val="00E614DA"/>
    <w:rsid w:val="00E972B7"/>
    <w:rsid w:val="00EA2E31"/>
    <w:rsid w:val="00EA9CDA"/>
    <w:rsid w:val="00EB760C"/>
    <w:rsid w:val="00EF0C47"/>
    <w:rsid w:val="00F2125C"/>
    <w:rsid w:val="00F2430A"/>
    <w:rsid w:val="00F56E41"/>
    <w:rsid w:val="00F6241B"/>
    <w:rsid w:val="00F7419E"/>
    <w:rsid w:val="00F83EF2"/>
    <w:rsid w:val="00F96E05"/>
    <w:rsid w:val="00FB2880"/>
    <w:rsid w:val="00FE36F7"/>
    <w:rsid w:val="00FF2900"/>
    <w:rsid w:val="01348D63"/>
    <w:rsid w:val="013606A8"/>
    <w:rsid w:val="01522427"/>
    <w:rsid w:val="01A47CD9"/>
    <w:rsid w:val="01A73209"/>
    <w:rsid w:val="01C86523"/>
    <w:rsid w:val="01D81FA9"/>
    <w:rsid w:val="01F857CA"/>
    <w:rsid w:val="021CCC92"/>
    <w:rsid w:val="022C881B"/>
    <w:rsid w:val="023E5E2B"/>
    <w:rsid w:val="03104724"/>
    <w:rsid w:val="034AD99D"/>
    <w:rsid w:val="036BCCC7"/>
    <w:rsid w:val="0411B087"/>
    <w:rsid w:val="0440C1CE"/>
    <w:rsid w:val="04A2F312"/>
    <w:rsid w:val="04F493C8"/>
    <w:rsid w:val="0515B8D0"/>
    <w:rsid w:val="058BB23A"/>
    <w:rsid w:val="05FA4214"/>
    <w:rsid w:val="060BDE7C"/>
    <w:rsid w:val="062D12CE"/>
    <w:rsid w:val="0680931E"/>
    <w:rsid w:val="0698DF3A"/>
    <w:rsid w:val="06B01382"/>
    <w:rsid w:val="0727829B"/>
    <w:rsid w:val="0758A465"/>
    <w:rsid w:val="07961275"/>
    <w:rsid w:val="0796F696"/>
    <w:rsid w:val="079FE0D5"/>
    <w:rsid w:val="07C7B53A"/>
    <w:rsid w:val="07DE186A"/>
    <w:rsid w:val="07EE7480"/>
    <w:rsid w:val="084D5992"/>
    <w:rsid w:val="0860C95D"/>
    <w:rsid w:val="09118912"/>
    <w:rsid w:val="091A06C7"/>
    <w:rsid w:val="09359ED2"/>
    <w:rsid w:val="094974BD"/>
    <w:rsid w:val="095B604D"/>
    <w:rsid w:val="095BC9FF"/>
    <w:rsid w:val="09766435"/>
    <w:rsid w:val="09971306"/>
    <w:rsid w:val="09A02FF1"/>
    <w:rsid w:val="0A07B9BD"/>
    <w:rsid w:val="0A200CC4"/>
    <w:rsid w:val="0A904527"/>
    <w:rsid w:val="0AADCC8C"/>
    <w:rsid w:val="0AD18D4A"/>
    <w:rsid w:val="0AE86F2B"/>
    <w:rsid w:val="0AEF7000"/>
    <w:rsid w:val="0B1AA325"/>
    <w:rsid w:val="0B1C10E9"/>
    <w:rsid w:val="0BD6C746"/>
    <w:rsid w:val="0BDA9E87"/>
    <w:rsid w:val="0C1C9B93"/>
    <w:rsid w:val="0C2C1588"/>
    <w:rsid w:val="0CB3CE72"/>
    <w:rsid w:val="0CE65854"/>
    <w:rsid w:val="0CEEF8C9"/>
    <w:rsid w:val="0CF3BDAD"/>
    <w:rsid w:val="0D3C0FA7"/>
    <w:rsid w:val="0E17C430"/>
    <w:rsid w:val="0EE1E715"/>
    <w:rsid w:val="10871B27"/>
    <w:rsid w:val="10982932"/>
    <w:rsid w:val="10A7B769"/>
    <w:rsid w:val="11055969"/>
    <w:rsid w:val="1149D18B"/>
    <w:rsid w:val="115DD8E7"/>
    <w:rsid w:val="11813989"/>
    <w:rsid w:val="11AAA6F3"/>
    <w:rsid w:val="11C28E29"/>
    <w:rsid w:val="12139957"/>
    <w:rsid w:val="1235824D"/>
    <w:rsid w:val="1269C46B"/>
    <w:rsid w:val="12CF87A5"/>
    <w:rsid w:val="12E83B39"/>
    <w:rsid w:val="12EEB0DD"/>
    <w:rsid w:val="132B3BEE"/>
    <w:rsid w:val="13A37C04"/>
    <w:rsid w:val="14459CD2"/>
    <w:rsid w:val="14653B80"/>
    <w:rsid w:val="14BBA148"/>
    <w:rsid w:val="14D44F72"/>
    <w:rsid w:val="153B4C7C"/>
    <w:rsid w:val="15BFA22F"/>
    <w:rsid w:val="16010BE1"/>
    <w:rsid w:val="16185364"/>
    <w:rsid w:val="165AB0B8"/>
    <w:rsid w:val="1669B3E0"/>
    <w:rsid w:val="169B382D"/>
    <w:rsid w:val="16DC89EE"/>
    <w:rsid w:val="179CDC42"/>
    <w:rsid w:val="17EECD3B"/>
    <w:rsid w:val="17F4220F"/>
    <w:rsid w:val="18050E0A"/>
    <w:rsid w:val="188E15FA"/>
    <w:rsid w:val="18F17033"/>
    <w:rsid w:val="19592689"/>
    <w:rsid w:val="19A73DE5"/>
    <w:rsid w:val="1A613286"/>
    <w:rsid w:val="1B14F97E"/>
    <w:rsid w:val="1B170232"/>
    <w:rsid w:val="1B330704"/>
    <w:rsid w:val="1B6D8733"/>
    <w:rsid w:val="1B8C3928"/>
    <w:rsid w:val="1B94EFFC"/>
    <w:rsid w:val="1CA35F7E"/>
    <w:rsid w:val="1CB2D293"/>
    <w:rsid w:val="1D0469A4"/>
    <w:rsid w:val="1DB4D56F"/>
    <w:rsid w:val="1DC72316"/>
    <w:rsid w:val="1DF21F09"/>
    <w:rsid w:val="1E282FE8"/>
    <w:rsid w:val="1E8BBDA7"/>
    <w:rsid w:val="1F1C2E98"/>
    <w:rsid w:val="1FAAD7EC"/>
    <w:rsid w:val="1FCBE940"/>
    <w:rsid w:val="209657D0"/>
    <w:rsid w:val="21DDED99"/>
    <w:rsid w:val="21F0159F"/>
    <w:rsid w:val="21F86A8A"/>
    <w:rsid w:val="22AC4E3F"/>
    <w:rsid w:val="2316473A"/>
    <w:rsid w:val="233AD500"/>
    <w:rsid w:val="2356E0A4"/>
    <w:rsid w:val="23C8FF37"/>
    <w:rsid w:val="23EB0541"/>
    <w:rsid w:val="23F0DC28"/>
    <w:rsid w:val="240E04DB"/>
    <w:rsid w:val="2422D704"/>
    <w:rsid w:val="244FD305"/>
    <w:rsid w:val="2489B7D2"/>
    <w:rsid w:val="249FF6FA"/>
    <w:rsid w:val="25537116"/>
    <w:rsid w:val="259C0600"/>
    <w:rsid w:val="25BEDF91"/>
    <w:rsid w:val="25DE362F"/>
    <w:rsid w:val="25E4B2BF"/>
    <w:rsid w:val="261A1970"/>
    <w:rsid w:val="266A0E4A"/>
    <w:rsid w:val="268A1807"/>
    <w:rsid w:val="26F0DA51"/>
    <w:rsid w:val="271871C8"/>
    <w:rsid w:val="27333E42"/>
    <w:rsid w:val="2734505E"/>
    <w:rsid w:val="277884AF"/>
    <w:rsid w:val="27CBDB26"/>
    <w:rsid w:val="284483FD"/>
    <w:rsid w:val="2854CFC0"/>
    <w:rsid w:val="2862A620"/>
    <w:rsid w:val="28D5109C"/>
    <w:rsid w:val="28E6C7CA"/>
    <w:rsid w:val="28EB59BE"/>
    <w:rsid w:val="296BA796"/>
    <w:rsid w:val="299D2A5F"/>
    <w:rsid w:val="29AB6379"/>
    <w:rsid w:val="29CD6983"/>
    <w:rsid w:val="29D28FCB"/>
    <w:rsid w:val="2A1F7BA2"/>
    <w:rsid w:val="2A29CFDA"/>
    <w:rsid w:val="2A44A06D"/>
    <w:rsid w:val="2A7CA028"/>
    <w:rsid w:val="2AC8D28F"/>
    <w:rsid w:val="2B0D3F12"/>
    <w:rsid w:val="2B869614"/>
    <w:rsid w:val="2BB4C03E"/>
    <w:rsid w:val="2BBB4C03"/>
    <w:rsid w:val="2C0F785B"/>
    <w:rsid w:val="2C8E724B"/>
    <w:rsid w:val="2CF672CF"/>
    <w:rsid w:val="2D18F0EB"/>
    <w:rsid w:val="2D257DBB"/>
    <w:rsid w:val="2D3E99E3"/>
    <w:rsid w:val="2D9AE6C2"/>
    <w:rsid w:val="2DFC59E5"/>
    <w:rsid w:val="2E1A588E"/>
    <w:rsid w:val="2E21F44D"/>
    <w:rsid w:val="2E6D7701"/>
    <w:rsid w:val="2E78B81F"/>
    <w:rsid w:val="2EA8FF3D"/>
    <w:rsid w:val="2EB1E2CB"/>
    <w:rsid w:val="2ECA76E4"/>
    <w:rsid w:val="2ED08E7B"/>
    <w:rsid w:val="2EF453D3"/>
    <w:rsid w:val="2F216C6C"/>
    <w:rsid w:val="2FA4C372"/>
    <w:rsid w:val="2FBDC4AE"/>
    <w:rsid w:val="2FC3D4DE"/>
    <w:rsid w:val="2FCF5A45"/>
    <w:rsid w:val="2FD73FDE"/>
    <w:rsid w:val="2FE560C4"/>
    <w:rsid w:val="30AB18AB"/>
    <w:rsid w:val="30B4CEFA"/>
    <w:rsid w:val="30CA8BBC"/>
    <w:rsid w:val="30E372B9"/>
    <w:rsid w:val="323CF49C"/>
    <w:rsid w:val="3258345A"/>
    <w:rsid w:val="32C28498"/>
    <w:rsid w:val="32D21575"/>
    <w:rsid w:val="32F4EFE0"/>
    <w:rsid w:val="3380C159"/>
    <w:rsid w:val="33E9305D"/>
    <w:rsid w:val="33EED9F1"/>
    <w:rsid w:val="33F9ABB6"/>
    <w:rsid w:val="347D3131"/>
    <w:rsid w:val="34C18D52"/>
    <w:rsid w:val="34F62B55"/>
    <w:rsid w:val="3502BB2D"/>
    <w:rsid w:val="3530252E"/>
    <w:rsid w:val="358462FF"/>
    <w:rsid w:val="3618A42D"/>
    <w:rsid w:val="3623D9CE"/>
    <w:rsid w:val="362C90A2"/>
    <w:rsid w:val="36382AC0"/>
    <w:rsid w:val="369F6945"/>
    <w:rsid w:val="36D18979"/>
    <w:rsid w:val="36E15D62"/>
    <w:rsid w:val="3719CF8A"/>
    <w:rsid w:val="372E43BC"/>
    <w:rsid w:val="37449501"/>
    <w:rsid w:val="37507E53"/>
    <w:rsid w:val="37A58698"/>
    <w:rsid w:val="37BFAA2F"/>
    <w:rsid w:val="37CD2745"/>
    <w:rsid w:val="37D3FB21"/>
    <w:rsid w:val="382326A4"/>
    <w:rsid w:val="385D6944"/>
    <w:rsid w:val="386D59DA"/>
    <w:rsid w:val="387812C6"/>
    <w:rsid w:val="38BC9986"/>
    <w:rsid w:val="39058D92"/>
    <w:rsid w:val="3A134241"/>
    <w:rsid w:val="3A56D650"/>
    <w:rsid w:val="3A694AAF"/>
    <w:rsid w:val="3ACBE2F4"/>
    <w:rsid w:val="3AD838CF"/>
    <w:rsid w:val="3B0F2C71"/>
    <w:rsid w:val="3B30306A"/>
    <w:rsid w:val="3B97D103"/>
    <w:rsid w:val="3BCAACBA"/>
    <w:rsid w:val="3BE0C379"/>
    <w:rsid w:val="3C2958D4"/>
    <w:rsid w:val="3C6EC173"/>
    <w:rsid w:val="3CA76C44"/>
    <w:rsid w:val="3CFC05E4"/>
    <w:rsid w:val="3D3F54FB"/>
    <w:rsid w:val="3D81BAA6"/>
    <w:rsid w:val="3D9FFB1A"/>
    <w:rsid w:val="3DA1773D"/>
    <w:rsid w:val="3DC92616"/>
    <w:rsid w:val="3DD2F871"/>
    <w:rsid w:val="3E3A93AC"/>
    <w:rsid w:val="3ED3B106"/>
    <w:rsid w:val="3EE37A18"/>
    <w:rsid w:val="3F0A2164"/>
    <w:rsid w:val="3F6F7DCB"/>
    <w:rsid w:val="3F7D84DC"/>
    <w:rsid w:val="3FBE0A81"/>
    <w:rsid w:val="400BD303"/>
    <w:rsid w:val="408EAE57"/>
    <w:rsid w:val="411F08E5"/>
    <w:rsid w:val="41C32913"/>
    <w:rsid w:val="41ED5976"/>
    <w:rsid w:val="42112486"/>
    <w:rsid w:val="421EE5A3"/>
    <w:rsid w:val="4250C6CD"/>
    <w:rsid w:val="42A66994"/>
    <w:rsid w:val="43133DD7"/>
    <w:rsid w:val="431ABCD8"/>
    <w:rsid w:val="4334EDE9"/>
    <w:rsid w:val="436D7DD1"/>
    <w:rsid w:val="43F25A7C"/>
    <w:rsid w:val="450E8BB0"/>
    <w:rsid w:val="452A2FCF"/>
    <w:rsid w:val="45545C75"/>
    <w:rsid w:val="457112F8"/>
    <w:rsid w:val="458CCB56"/>
    <w:rsid w:val="45BAF538"/>
    <w:rsid w:val="45D6C49D"/>
    <w:rsid w:val="45E8FC65"/>
    <w:rsid w:val="46096B6B"/>
    <w:rsid w:val="4615376D"/>
    <w:rsid w:val="4624A0E5"/>
    <w:rsid w:val="46387912"/>
    <w:rsid w:val="4661BFF5"/>
    <w:rsid w:val="46924026"/>
    <w:rsid w:val="46E495A9"/>
    <w:rsid w:val="46E9E3E5"/>
    <w:rsid w:val="4725FF5B"/>
    <w:rsid w:val="47688489"/>
    <w:rsid w:val="476CC992"/>
    <w:rsid w:val="479377A9"/>
    <w:rsid w:val="47C4C14D"/>
    <w:rsid w:val="47ED3F75"/>
    <w:rsid w:val="47EEBD0A"/>
    <w:rsid w:val="4809CCC9"/>
    <w:rsid w:val="490517A7"/>
    <w:rsid w:val="4982B844"/>
    <w:rsid w:val="49B4A046"/>
    <w:rsid w:val="49D501AC"/>
    <w:rsid w:val="49FDE2A2"/>
    <w:rsid w:val="4A7C0004"/>
    <w:rsid w:val="4A9E1C97"/>
    <w:rsid w:val="4B0CA660"/>
    <w:rsid w:val="4B752214"/>
    <w:rsid w:val="4BB806CC"/>
    <w:rsid w:val="4BFC5A43"/>
    <w:rsid w:val="4C509AC8"/>
    <w:rsid w:val="4C69DF34"/>
    <w:rsid w:val="4C8B3749"/>
    <w:rsid w:val="4D0D4C3A"/>
    <w:rsid w:val="4D4C887B"/>
    <w:rsid w:val="4DB1727C"/>
    <w:rsid w:val="4E08316F"/>
    <w:rsid w:val="4E110BED"/>
    <w:rsid w:val="4E59A83D"/>
    <w:rsid w:val="4EC3B6D1"/>
    <w:rsid w:val="4EED828D"/>
    <w:rsid w:val="4F2BF390"/>
    <w:rsid w:val="4F550C59"/>
    <w:rsid w:val="4F7DF430"/>
    <w:rsid w:val="4FADF6CE"/>
    <w:rsid w:val="4FAF7889"/>
    <w:rsid w:val="4FB025B2"/>
    <w:rsid w:val="4FDD97C3"/>
    <w:rsid w:val="4FF484FE"/>
    <w:rsid w:val="4FF74C19"/>
    <w:rsid w:val="502663E0"/>
    <w:rsid w:val="505250D9"/>
    <w:rsid w:val="5084CD45"/>
    <w:rsid w:val="50A824DA"/>
    <w:rsid w:val="50F8760D"/>
    <w:rsid w:val="50FD9DC9"/>
    <w:rsid w:val="5148465A"/>
    <w:rsid w:val="51670E9A"/>
    <w:rsid w:val="51E0BD5D"/>
    <w:rsid w:val="52596F69"/>
    <w:rsid w:val="5287B110"/>
    <w:rsid w:val="528CAD1B"/>
    <w:rsid w:val="5298A93C"/>
    <w:rsid w:val="52A36501"/>
    <w:rsid w:val="532EECBD"/>
    <w:rsid w:val="53795333"/>
    <w:rsid w:val="53DFC59C"/>
    <w:rsid w:val="54043520"/>
    <w:rsid w:val="5408E54E"/>
    <w:rsid w:val="546C4A85"/>
    <w:rsid w:val="5491EE15"/>
    <w:rsid w:val="54B417B5"/>
    <w:rsid w:val="54DBAA10"/>
    <w:rsid w:val="54F8AAB0"/>
    <w:rsid w:val="557B4D14"/>
    <w:rsid w:val="55822D12"/>
    <w:rsid w:val="564C63A1"/>
    <w:rsid w:val="56673187"/>
    <w:rsid w:val="5678641F"/>
    <w:rsid w:val="56A9BE7A"/>
    <w:rsid w:val="56ABBD90"/>
    <w:rsid w:val="56DD84C0"/>
    <w:rsid w:val="56F6318A"/>
    <w:rsid w:val="573188AD"/>
    <w:rsid w:val="57657FF6"/>
    <w:rsid w:val="57B71707"/>
    <w:rsid w:val="57D2FE09"/>
    <w:rsid w:val="57D5C61E"/>
    <w:rsid w:val="582E6BB2"/>
    <w:rsid w:val="585170BA"/>
    <w:rsid w:val="586A9917"/>
    <w:rsid w:val="588AD667"/>
    <w:rsid w:val="59840463"/>
    <w:rsid w:val="5993602C"/>
    <w:rsid w:val="59D2A6E5"/>
    <w:rsid w:val="5A770306"/>
    <w:rsid w:val="5AC1B1FB"/>
    <w:rsid w:val="5B261D28"/>
    <w:rsid w:val="5B65A600"/>
    <w:rsid w:val="5B9528B4"/>
    <w:rsid w:val="5BD16053"/>
    <w:rsid w:val="5BE255C9"/>
    <w:rsid w:val="5C8E21D2"/>
    <w:rsid w:val="5CC68811"/>
    <w:rsid w:val="5D2089F7"/>
    <w:rsid w:val="5DC113C9"/>
    <w:rsid w:val="5E12C5C0"/>
    <w:rsid w:val="5E23018C"/>
    <w:rsid w:val="5E23DB13"/>
    <w:rsid w:val="5E50D33A"/>
    <w:rsid w:val="5E625872"/>
    <w:rsid w:val="5E7A1DA9"/>
    <w:rsid w:val="5E9D46C2"/>
    <w:rsid w:val="5EC0B23E"/>
    <w:rsid w:val="5EC8317B"/>
    <w:rsid w:val="5ECCC976"/>
    <w:rsid w:val="5EE80849"/>
    <w:rsid w:val="5F19F68B"/>
    <w:rsid w:val="5F3C6535"/>
    <w:rsid w:val="5F9E47D5"/>
    <w:rsid w:val="5FB5440E"/>
    <w:rsid w:val="5FB7AECB"/>
    <w:rsid w:val="5FF61925"/>
    <w:rsid w:val="60391723"/>
    <w:rsid w:val="60808FFD"/>
    <w:rsid w:val="608B3576"/>
    <w:rsid w:val="609D4FBB"/>
    <w:rsid w:val="60C98FCB"/>
    <w:rsid w:val="60D83596"/>
    <w:rsid w:val="610C9EA1"/>
    <w:rsid w:val="614A5796"/>
    <w:rsid w:val="615DE381"/>
    <w:rsid w:val="617C364F"/>
    <w:rsid w:val="6191CFCA"/>
    <w:rsid w:val="61A2E222"/>
    <w:rsid w:val="6274A18C"/>
    <w:rsid w:val="632A98AF"/>
    <w:rsid w:val="63F708EF"/>
    <w:rsid w:val="64016A94"/>
    <w:rsid w:val="641D4EF5"/>
    <w:rsid w:val="645F7E56"/>
    <w:rsid w:val="64D1F87C"/>
    <w:rsid w:val="6535BD3D"/>
    <w:rsid w:val="6658A75B"/>
    <w:rsid w:val="66967C73"/>
    <w:rsid w:val="66A858A7"/>
    <w:rsid w:val="66EC43D1"/>
    <w:rsid w:val="67394B83"/>
    <w:rsid w:val="67A7FE8A"/>
    <w:rsid w:val="67D8AF73"/>
    <w:rsid w:val="67EB77D3"/>
    <w:rsid w:val="682F5EF1"/>
    <w:rsid w:val="68679484"/>
    <w:rsid w:val="6870AE35"/>
    <w:rsid w:val="687D1EFE"/>
    <w:rsid w:val="6882CD1A"/>
    <w:rsid w:val="68A140B6"/>
    <w:rsid w:val="68C134C7"/>
    <w:rsid w:val="68E3E310"/>
    <w:rsid w:val="691A01A0"/>
    <w:rsid w:val="691AF8C8"/>
    <w:rsid w:val="697029A0"/>
    <w:rsid w:val="6989D9C5"/>
    <w:rsid w:val="69938659"/>
    <w:rsid w:val="699F4F45"/>
    <w:rsid w:val="69D419CF"/>
    <w:rsid w:val="69DA48FA"/>
    <w:rsid w:val="69DFF969"/>
    <w:rsid w:val="6A0364E5"/>
    <w:rsid w:val="6A092E60"/>
    <w:rsid w:val="6A0B526B"/>
    <w:rsid w:val="6A3D19B2"/>
    <w:rsid w:val="6A707211"/>
    <w:rsid w:val="6B3506ED"/>
    <w:rsid w:val="6B9FBB3B"/>
    <w:rsid w:val="6BC1F596"/>
    <w:rsid w:val="6C203A7A"/>
    <w:rsid w:val="6C8E9570"/>
    <w:rsid w:val="6CA11C2E"/>
    <w:rsid w:val="6CA7CA62"/>
    <w:rsid w:val="6CB60DC4"/>
    <w:rsid w:val="6D75C3D8"/>
    <w:rsid w:val="6DAC6385"/>
    <w:rsid w:val="6EEADAC6"/>
    <w:rsid w:val="6FBF2B7B"/>
    <w:rsid w:val="6FEA1982"/>
    <w:rsid w:val="6FFA9F7E"/>
    <w:rsid w:val="702C195D"/>
    <w:rsid w:val="7037A627"/>
    <w:rsid w:val="70464BF2"/>
    <w:rsid w:val="70A3533C"/>
    <w:rsid w:val="70E2468D"/>
    <w:rsid w:val="71D9570C"/>
    <w:rsid w:val="71DE508C"/>
    <w:rsid w:val="71FB17E8"/>
    <w:rsid w:val="720EF2F6"/>
    <w:rsid w:val="72227B88"/>
    <w:rsid w:val="7224C0E0"/>
    <w:rsid w:val="725A13EE"/>
    <w:rsid w:val="729E90E7"/>
    <w:rsid w:val="72DF8472"/>
    <w:rsid w:val="72EEC294"/>
    <w:rsid w:val="735BD01A"/>
    <w:rsid w:val="736E0E64"/>
    <w:rsid w:val="7389E1BE"/>
    <w:rsid w:val="73CB00F0"/>
    <w:rsid w:val="741D9F66"/>
    <w:rsid w:val="74C8F361"/>
    <w:rsid w:val="74D7B650"/>
    <w:rsid w:val="74E09305"/>
    <w:rsid w:val="75031211"/>
    <w:rsid w:val="750AF0BF"/>
    <w:rsid w:val="75CA55D3"/>
    <w:rsid w:val="75DAA015"/>
    <w:rsid w:val="7679F66F"/>
    <w:rsid w:val="76D2F468"/>
    <w:rsid w:val="77053F05"/>
    <w:rsid w:val="774065D2"/>
    <w:rsid w:val="77849AA1"/>
    <w:rsid w:val="77C6CFCF"/>
    <w:rsid w:val="783AEB34"/>
    <w:rsid w:val="784A21D0"/>
    <w:rsid w:val="784DD80B"/>
    <w:rsid w:val="784DDC9A"/>
    <w:rsid w:val="788E3AC0"/>
    <w:rsid w:val="7913B084"/>
    <w:rsid w:val="794BDD0E"/>
    <w:rsid w:val="79686617"/>
    <w:rsid w:val="79A370F1"/>
    <w:rsid w:val="79BF50BD"/>
    <w:rsid w:val="79D3848E"/>
    <w:rsid w:val="7A376390"/>
    <w:rsid w:val="7A628E44"/>
    <w:rsid w:val="7A7233D6"/>
    <w:rsid w:val="7AA13CB3"/>
    <w:rsid w:val="7AA6646F"/>
    <w:rsid w:val="7AD6920B"/>
    <w:rsid w:val="7B157F2D"/>
    <w:rsid w:val="7B61CEBE"/>
    <w:rsid w:val="7B68A6D5"/>
    <w:rsid w:val="7C010E95"/>
    <w:rsid w:val="7C59948E"/>
    <w:rsid w:val="7D0C4232"/>
    <w:rsid w:val="7D37E1D5"/>
    <w:rsid w:val="7D61CF6E"/>
    <w:rsid w:val="7E6FD16E"/>
    <w:rsid w:val="7EA81293"/>
    <w:rsid w:val="7EF7894D"/>
    <w:rsid w:val="7F0DFE0C"/>
    <w:rsid w:val="7F9F72BF"/>
    <w:rsid w:val="7FE10A10"/>
    <w:rsid w:val="7FFBFA8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518F3"/>
  <w15:docId w15:val="{FF2D252D-9CFE-40B9-830C-92AD238F66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Arial"/>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800B20"/>
    <w:pPr>
      <w:spacing w:after="160" w:line="259" w:lineRule="auto"/>
    </w:pPr>
    <w:rPr>
      <w:sz w:val="22"/>
      <w:szCs w:val="22"/>
      <w:lang w:eastAsia="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western" w:customStyle="1">
    <w:name w:val="western"/>
    <w:basedOn w:val="a"/>
    <w:uiPriority w:val="99"/>
    <w:rsid w:val="084D5992"/>
    <w:pPr>
      <w:spacing w:before="280" w:after="119"/>
    </w:pPr>
    <w:rPr>
      <w:rFonts w:eastAsia="Times New Roman" w:cs="Calibri"/>
      <w:color w:val="00000A"/>
      <w:lang w:eastAsia="zh-CN"/>
    </w:rPr>
  </w:style>
  <w:style w:type="paragraph" w:styleId="LO-normal" w:customStyle="1">
    <w:name w:val="LO-normal"/>
    <w:basedOn w:val="a"/>
    <w:uiPriority w:val="99"/>
    <w:rsid w:val="084D5992"/>
    <w:rPr>
      <w:rFonts w:ascii="Arial" w:hAnsi="Arial"/>
      <w:color w:val="000000"/>
      <w:lang w:val="ru-RU" w:eastAsia="zh-CN"/>
    </w:rPr>
  </w:style>
  <w:style w:type="character" w:styleId="WW8Num2z0" w:customStyle="1">
    <w:name w:val="WW8Num2z0"/>
    <w:uiPriority w:val="99"/>
    <w:rsid w:val="084D5992"/>
    <w:rPr>
      <w:rFonts w:ascii="Symbol" w:hAnsi="Symbol" w:cs="Symbol"/>
      <w:sz w:val="16"/>
      <w:szCs w:val="16"/>
    </w:rPr>
  </w:style>
  <w:style w:type="paragraph" w:styleId="rvps2" w:customStyle="1">
    <w:name w:val="rvps2"/>
    <w:basedOn w:val="a"/>
    <w:uiPriority w:val="99"/>
    <w:rsid w:val="084D5992"/>
    <w:pPr>
      <w:spacing w:before="280" w:after="280"/>
    </w:pPr>
    <w:rPr>
      <w:sz w:val="24"/>
      <w:szCs w:val="24"/>
      <w:lang w:eastAsia="zh-CN"/>
    </w:rPr>
  </w:style>
  <w:style w:type="table" w:styleId="a3">
    <w:name w:val="Table Grid"/>
    <w:basedOn w:val="a1"/>
    <w:uiPriority w:val="99"/>
    <w:rsid w:val="00343C2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4">
    <w:name w:val="Strong"/>
    <w:uiPriority w:val="99"/>
    <w:qFormat/>
    <w:rsid w:val="00800B20"/>
    <w:rPr>
      <w:rFonts w:cs="Times New Roman"/>
      <w:b/>
      <w:bCs/>
    </w:rPr>
  </w:style>
  <w:style w:type="character" w:styleId="a5">
    <w:name w:val="Hyperlink"/>
    <w:uiPriority w:val="99"/>
    <w:rsid w:val="00800B20"/>
    <w:rPr>
      <w:rFonts w:cs="Times New Roman"/>
      <w:color w:val="0563C1"/>
      <w:u w:val="single"/>
    </w:rPr>
  </w:style>
  <w:style w:type="paragraph" w:styleId="a6">
    <w:name w:val="List Paragraph"/>
    <w:basedOn w:val="a"/>
    <w:uiPriority w:val="99"/>
    <w:qFormat/>
    <w:rsid w:val="00800B20"/>
    <w:pPr>
      <w:ind w:left="720"/>
      <w:contextualSpacing/>
    </w:pPr>
  </w:style>
  <w:style w:type="character" w:styleId="a7">
    <w:name w:val="annotation reference"/>
    <w:uiPriority w:val="99"/>
    <w:semiHidden/>
    <w:rsid w:val="00B97937"/>
    <w:rPr>
      <w:rFonts w:cs="Times New Roman"/>
      <w:sz w:val="16"/>
      <w:szCs w:val="16"/>
    </w:rPr>
  </w:style>
  <w:style w:type="paragraph" w:styleId="a8">
    <w:name w:val="annotation text"/>
    <w:basedOn w:val="a"/>
    <w:link w:val="a9"/>
    <w:uiPriority w:val="99"/>
    <w:semiHidden/>
    <w:rsid w:val="00B97937"/>
    <w:pPr>
      <w:spacing w:line="240" w:lineRule="auto"/>
    </w:pPr>
    <w:rPr>
      <w:sz w:val="20"/>
      <w:szCs w:val="20"/>
    </w:rPr>
  </w:style>
  <w:style w:type="character" w:styleId="a9" w:customStyle="1">
    <w:name w:val="Текст примітки Знак"/>
    <w:link w:val="a8"/>
    <w:uiPriority w:val="99"/>
    <w:semiHidden/>
    <w:locked/>
    <w:rsid w:val="00B97937"/>
    <w:rPr>
      <w:rFonts w:cs="Times New Roman"/>
      <w:sz w:val="20"/>
      <w:szCs w:val="20"/>
    </w:rPr>
  </w:style>
  <w:style w:type="paragraph" w:styleId="aa">
    <w:name w:val="annotation subject"/>
    <w:basedOn w:val="a8"/>
    <w:next w:val="a8"/>
    <w:link w:val="ab"/>
    <w:uiPriority w:val="99"/>
    <w:semiHidden/>
    <w:rsid w:val="00B97937"/>
    <w:rPr>
      <w:b/>
      <w:bCs/>
    </w:rPr>
  </w:style>
  <w:style w:type="character" w:styleId="ab" w:customStyle="1">
    <w:name w:val="Тема примітки Знак"/>
    <w:link w:val="aa"/>
    <w:uiPriority w:val="99"/>
    <w:semiHidden/>
    <w:locked/>
    <w:rsid w:val="00B97937"/>
    <w:rPr>
      <w:rFonts w:cs="Times New Roman"/>
      <w:b/>
      <w:bCs/>
      <w:sz w:val="20"/>
      <w:szCs w:val="20"/>
    </w:rPr>
  </w:style>
  <w:style w:type="paragraph" w:styleId="ac">
    <w:name w:val="Revision"/>
    <w:hidden/>
    <w:uiPriority w:val="99"/>
    <w:semiHidden/>
    <w:rsid w:val="00AA63BE"/>
    <w:rPr>
      <w:sz w:val="22"/>
      <w:szCs w:val="22"/>
      <w:lang w:eastAsia="en-US"/>
    </w:rPr>
  </w:style>
  <w:style w:type="paragraph" w:styleId="ad">
    <w:name w:val="Balloon Text"/>
    <w:basedOn w:val="a"/>
    <w:link w:val="ae"/>
    <w:uiPriority w:val="99"/>
    <w:semiHidden/>
    <w:rsid w:val="0019083C"/>
    <w:rPr>
      <w:rFonts w:ascii="Tahoma" w:hAnsi="Tahoma" w:cs="Tahoma"/>
      <w:sz w:val="16"/>
      <w:szCs w:val="16"/>
    </w:rPr>
  </w:style>
  <w:style w:type="character" w:styleId="ae" w:customStyle="1">
    <w:name w:val="Текст у виносці Знак"/>
    <w:link w:val="ad"/>
    <w:uiPriority w:val="99"/>
    <w:semiHidden/>
    <w:rsid w:val="00AA0859"/>
    <w:rPr>
      <w:rFonts w:ascii="Times New Roman" w:hAnsi="Times New Roman"/>
      <w:sz w:val="0"/>
      <w:szCs w:val="0"/>
      <w:lang w:val="uk-UA" w:eastAsia="en-US"/>
    </w:rPr>
  </w:style>
  <w:style w:type="character" w:styleId="af">
    <w:name w:val="Mention"/>
    <w:uiPriority w:val="99"/>
    <w:unhideWhenUsed/>
    <w:rPr>
      <w:color w:val="2B579A"/>
      <w:shd w:val="clear" w:color="auto" w:fill="E6E6E6"/>
    </w:rPr>
  </w:style>
  <w:style w:type="character" w:styleId="af0">
    <w:name w:val="Unresolved Mention"/>
    <w:uiPriority w:val="99"/>
    <w:semiHidden/>
    <w:unhideWhenUsed/>
    <w:rsid w:val="00F2125C"/>
    <w:rPr>
      <w:color w:val="605E5C"/>
      <w:shd w:val="clear" w:color="auto" w:fill="E1DFDD"/>
    </w:rPr>
  </w:style>
  <w:style w:type="paragraph" w:styleId="af1" w:customStyle="1">
    <w:name w:val="Вміст таблиці"/>
    <w:basedOn w:val="a"/>
    <w:qFormat/>
    <w:rsid w:val="00EA2E31"/>
    <w:pPr>
      <w:widowControl w:val="0"/>
      <w:suppressLineNumbers/>
      <w:suppressAutoHyphens/>
      <w:spacing w:after="0" w:line="240" w:lineRule="auto"/>
    </w:pPr>
    <w:rPr>
      <w:rFonts w:ascii="Liberation Serif" w:hAnsi="Liberation Serif" w:eastAsia="NSimSun" w:cs="Lucida Sans"/>
      <w:kern w:val="2"/>
      <w:sz w:val="24"/>
      <w:szCs w:val="24"/>
      <w:lang w:eastAsia="zh-CN" w:bidi="hi-IN"/>
    </w:rPr>
  </w:style>
  <w:style w:type="paragraph" w:styleId="af2">
    <w:name w:val="Body Text"/>
    <w:basedOn w:val="a"/>
    <w:link w:val="af3"/>
    <w:rsid w:val="00FB2880"/>
    <w:pPr>
      <w:suppressAutoHyphens/>
      <w:spacing w:after="140" w:line="276" w:lineRule="auto"/>
    </w:pPr>
    <w:rPr>
      <w:rFonts w:ascii="Liberation Serif" w:hAnsi="Liberation Serif" w:eastAsia="NSimSun" w:cs="Lucida Sans"/>
      <w:kern w:val="2"/>
      <w:sz w:val="24"/>
      <w:szCs w:val="24"/>
      <w:lang w:eastAsia="zh-CN" w:bidi="hi-IN"/>
    </w:rPr>
  </w:style>
  <w:style w:type="character" w:styleId="af3" w:customStyle="1">
    <w:name w:val="Основний текст Знак"/>
    <w:basedOn w:val="a0"/>
    <w:link w:val="af2"/>
    <w:rsid w:val="00FB2880"/>
    <w:rPr>
      <w:rFonts w:ascii="Liberation Serif" w:hAnsi="Liberation Serif" w:eastAsia="NSimSun" w:cs="Lucida Sans"/>
      <w:kern w:val="2"/>
      <w:sz w:val="24"/>
      <w:szCs w:val="24"/>
      <w:lang w:eastAsia="zh-CN" w:bidi="hi-IN"/>
    </w:rPr>
  </w:style>
  <w:style w:type="paragraph" w:styleId="pf0" w:customStyle="1">
    <w:name w:val="pf0"/>
    <w:basedOn w:val="a"/>
    <w:rsid w:val="00D23E4E"/>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cf01" w:customStyle="1">
    <w:name w:val="cf01"/>
    <w:basedOn w:val="a0"/>
    <w:rsid w:val="00D23E4E"/>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98937">
      <w:marLeft w:val="0"/>
      <w:marRight w:val="0"/>
      <w:marTop w:val="0"/>
      <w:marBottom w:val="0"/>
      <w:divBdr>
        <w:top w:val="none" w:sz="0" w:space="0" w:color="auto"/>
        <w:left w:val="none" w:sz="0" w:space="0" w:color="auto"/>
        <w:bottom w:val="none" w:sz="0" w:space="0" w:color="auto"/>
        <w:right w:val="none" w:sz="0" w:space="0" w:color="auto"/>
      </w:divBdr>
    </w:div>
    <w:div w:id="19860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75F008F-922B-4700-B9ED-DEC3044F2399}">
    <t:Anchor>
      <t:Comment id="1846710212"/>
    </t:Anchor>
    <t:History>
      <t:Event id="{FB42BEAC-7F0E-45FF-8811-9128AD45EAB9}" time="2024-02-27T12:49:10.526Z">
        <t:Attribution userId="S::kondratyuk@ecoclubrivne.org::b12ab783-f0f8-4766-a428-b434434067ad" userProvider="AD" userName="Lena Kondratyuk"/>
        <t:Anchor>
          <t:Comment id="1927858093"/>
        </t:Anchor>
        <t:Create/>
      </t:Event>
      <t:Event id="{1984C9D0-65F1-4708-A5C9-A5D20C5B1F49}" time="2024-02-27T12:49:10.526Z">
        <t:Attribution userId="S::kondratyuk@ecoclubrivne.org::b12ab783-f0f8-4766-a428-b434434067ad" userProvider="AD" userName="Lena Kondratyuk"/>
        <t:Anchor>
          <t:Comment id="1927858093"/>
        </t:Anchor>
        <t:Assign userId="S::sakaliyk@ecoclubrivne.org::e740485a-4e42-43a9-9f8d-31cd590d7da9" userProvider="AD" userName="Dmytro Sakaliuk"/>
      </t:Event>
      <t:Event id="{CF2BA689-E231-4256-8283-44A264C5325C}" time="2024-02-27T12:49:10.526Z">
        <t:Attribution userId="S::kondratyuk@ecoclubrivne.org::b12ab783-f0f8-4766-a428-b434434067ad" userProvider="AD" userName="Lena Kondratyuk"/>
        <t:Anchor>
          <t:Comment id="1927858093"/>
        </t:Anchor>
        <t:SetTitle title="@Dmytro Sakaliuk тут все вирішено?"/>
      </t:Event>
      <t:Event id="{9CCC3661-FA28-42DE-8DFE-644A1384A24D}" time="2024-03-04T11:07:33.045Z">
        <t:Attribution userId="S::sakaliyk@ecoclubrivne.org::e740485a-4e42-43a9-9f8d-31cd590d7da9" userProvider="AD" userName="Dmytro Sakaliuk"/>
        <t:Progress percentComplete="100"/>
      </t:Event>
    </t:History>
  </t:Task>
  <t:Task id="{003BCA83-FF67-4044-927F-DE5BA36C91FA}">
    <t:Anchor>
      <t:Comment id="1031836594"/>
    </t:Anchor>
    <t:History>
      <t:Event id="{C6F436FD-D250-48B1-B562-3A63FFC76447}" time="2024-02-27T12:48:31.622Z">
        <t:Attribution userId="S::kondratyuk@ecoclubrivne.org::b12ab783-f0f8-4766-a428-b434434067ad" userProvider="AD" userName="Lena Kondratyuk"/>
        <t:Anchor>
          <t:Comment id="594383262"/>
        </t:Anchor>
        <t:Create/>
      </t:Event>
      <t:Event id="{40AC24D4-D9B4-47BD-9B2E-42D620D0D44F}" time="2024-02-27T12:48:31.622Z">
        <t:Attribution userId="S::kondratyuk@ecoclubrivne.org::b12ab783-f0f8-4766-a428-b434434067ad" userProvider="AD" userName="Lena Kondratyuk"/>
        <t:Anchor>
          <t:Comment id="594383262"/>
        </t:Anchor>
        <t:Assign userId="S::sakaliyk@ecoclubrivne.org::e740485a-4e42-43a9-9f8d-31cd590d7da9" userProvider="AD" userName="Dmytro Sakaliuk"/>
      </t:Event>
      <t:Event id="{C040C6D2-0544-4683-9669-DC6BF28180EF}" time="2024-02-27T12:48:31.622Z">
        <t:Attribution userId="S::kondratyuk@ecoclubrivne.org::b12ab783-f0f8-4766-a428-b434434067ad" userProvider="AD" userName="Lena Kondratyuk"/>
        <t:Anchor>
          <t:Comment id="594383262"/>
        </t:Anchor>
        <t:SetTitle title="@Dmytro Sakaliuk тут все вирішено?"/>
      </t:Event>
      <t:Event id="{F9E52DB4-D799-4B4C-8844-1FA7A7557E51}" time="2024-03-04T11:06:57.901Z">
        <t:Attribution userId="S::sakaliyk@ecoclubrivne.org::e740485a-4e42-43a9-9f8d-31cd590d7da9" userProvider="AD" userName="Dmytro Sakaliuk"/>
        <t:Progress percentComplete="100"/>
      </t:Event>
    </t:History>
  </t:Task>
  <t:Task id="{9BBEADEF-1C1B-4744-9DE3-382B566A8BF3}">
    <t:Anchor>
      <t:Comment id="673807532"/>
    </t:Anchor>
    <t:History>
      <t:Event id="{502E4C9D-6307-43E7-83CD-246334790927}" time="2024-02-27T12:48:14.039Z">
        <t:Attribution userId="S::kondratyuk@ecoclubrivne.org::b12ab783-f0f8-4766-a428-b434434067ad" userProvider="AD" userName="Lena Kondratyuk"/>
        <t:Anchor>
          <t:Comment id="563695995"/>
        </t:Anchor>
        <t:Create/>
      </t:Event>
      <t:Event id="{E378BBBC-2E27-4ED0-9573-F1E4BBD161FD}" time="2024-02-27T12:48:14.039Z">
        <t:Attribution userId="S::kondratyuk@ecoclubrivne.org::b12ab783-f0f8-4766-a428-b434434067ad" userProvider="AD" userName="Lena Kondratyuk"/>
        <t:Anchor>
          <t:Comment id="563695995"/>
        </t:Anchor>
        <t:Assign userId="S::sakaliyk@ecoclubrivne.org::e740485a-4e42-43a9-9f8d-31cd590d7da9" userProvider="AD" userName="Dmytro Sakaliuk"/>
      </t:Event>
      <t:Event id="{A26FA7B9-C72D-481A-91B3-35311D105BBC}" time="2024-02-27T12:48:14.039Z">
        <t:Attribution userId="S::kondratyuk@ecoclubrivne.org::b12ab783-f0f8-4766-a428-b434434067ad" userProvider="AD" userName="Lena Kondratyuk"/>
        <t:Anchor>
          <t:Comment id="563695995"/>
        </t:Anchor>
        <t:SetTitle title="@Dmytro Sakaliuk тут все вирішено?"/>
      </t:Event>
      <t:Event id="{186E5785-602B-427B-8061-71FAC5030C44}" time="2024-03-04T11:06:53.298Z">
        <t:Attribution userId="S::sakaliyk@ecoclubrivne.org::e740485a-4e42-43a9-9f8d-31cd590d7da9" userProvider="AD" userName="Dmytro Sakaliu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865C8963FA9E04F8FD31727A2A9B924" ma:contentTypeVersion="17" ma:contentTypeDescription="Створення нового документа." ma:contentTypeScope="" ma:versionID="bddc2b3a2d12f949f61a0735521b48f8">
  <xsd:schema xmlns:xsd="http://www.w3.org/2001/XMLSchema" xmlns:xs="http://www.w3.org/2001/XMLSchema" xmlns:p="http://schemas.microsoft.com/office/2006/metadata/properties" xmlns:ns2="f687059b-3dc2-4006-9b0e-c610d2f2b1db" xmlns:ns3="87bf1afc-ba14-4ea7-a60e-ba7937bfb7cc" targetNamespace="http://schemas.microsoft.com/office/2006/metadata/properties" ma:root="true" ma:fieldsID="44981d28a8856cd21a1a52a514d84e33" ns2:_="" ns3:_="">
    <xsd:import namespace="f687059b-3dc2-4006-9b0e-c610d2f2b1db"/>
    <xsd:import namespace="87bf1afc-ba14-4ea7-a60e-ba7937bfb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7059b-3dc2-4006-9b0e-c610d2f2b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ad51a412-f6a3-4530-8da1-c0cb7f648d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f1afc-ba14-4ea7-a60e-ba7937bfb7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32bc75-c6db-491f-a05e-c75e760786da}" ma:internalName="TaxCatchAll" ma:showField="CatchAllData" ma:web="87bf1afc-ba14-4ea7-a60e-ba7937bfb7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87059b-3dc2-4006-9b0e-c610d2f2b1db">
      <Terms xmlns="http://schemas.microsoft.com/office/infopath/2007/PartnerControls"/>
    </lcf76f155ced4ddcb4097134ff3c332f>
    <TaxCatchAll xmlns="87bf1afc-ba14-4ea7-a60e-ba7937bfb7cc" xsi:nil="true"/>
  </documentManagement>
</p:properties>
</file>

<file path=customXml/itemProps1.xml><?xml version="1.0" encoding="utf-8"?>
<ds:datastoreItem xmlns:ds="http://schemas.openxmlformats.org/officeDocument/2006/customXml" ds:itemID="{F7ED9A5A-1A89-41B5-81AC-8906A19D144A}">
  <ds:schemaRefs>
    <ds:schemaRef ds:uri="http://schemas.openxmlformats.org/officeDocument/2006/bibliography"/>
  </ds:schemaRefs>
</ds:datastoreItem>
</file>

<file path=customXml/itemProps2.xml><?xml version="1.0" encoding="utf-8"?>
<ds:datastoreItem xmlns:ds="http://schemas.openxmlformats.org/officeDocument/2006/customXml" ds:itemID="{FFCE4CB2-CD53-4477-BB51-CB968B7B0E2D}">
  <ds:schemaRefs>
    <ds:schemaRef ds:uri="http://schemas.microsoft.com/sharepoint/v3/contenttype/forms"/>
  </ds:schemaRefs>
</ds:datastoreItem>
</file>

<file path=customXml/itemProps3.xml><?xml version="1.0" encoding="utf-8"?>
<ds:datastoreItem xmlns:ds="http://schemas.openxmlformats.org/officeDocument/2006/customXml" ds:itemID="{EF4FEBE6-C72B-4538-BC3D-DFE43540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7059b-3dc2-4006-9b0e-c610d2f2b1db"/>
    <ds:schemaRef ds:uri="87bf1afc-ba14-4ea7-a60e-ba7937bf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F6DA7-1515-4EB6-B0B3-F1897470853B}">
  <ds:schemaRefs>
    <ds:schemaRef ds:uri="http://schemas.microsoft.com/office/2006/metadata/properties"/>
    <ds:schemaRef ds:uri="http://schemas.microsoft.com/office/infopath/2007/PartnerControls"/>
    <ds:schemaRef ds:uri="f687059b-3dc2-4006-9b0e-c610d2f2b1db"/>
    <ds:schemaRef ds:uri="87bf1afc-ba14-4ea7-a60e-ba7937bfb7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Громадська організація «ЕКОКЛУБ»</dc:title>
  <dc:subject/>
  <dc:creator>Nazar Psheiuk</dc:creator>
  <keywords/>
  <dc:description/>
  <lastModifiedBy>Julia Guziy</lastModifiedBy>
  <revision>21</revision>
  <dcterms:created xsi:type="dcterms:W3CDTF">2024-03-06T19:26:00.0000000Z</dcterms:created>
  <dcterms:modified xsi:type="dcterms:W3CDTF">2024-03-08T10:45:35.8144751Z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0x0101008865C8963FA9E04F8FD31727A2A9B924</vt:lpwstr>
  </property>
  <property fmtid="{D5CDD505-2E9C-101B-9397-08002B2CF9AE}" pid="3" name="MediaServiceImageTags">
    <vt:lpwstr/>
  </property>
</Properties>
</file>