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652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  <w:gridCol w:w="4253"/>
        <w:gridCol w:w="4253"/>
        <w:gridCol w:w="4253"/>
        <w:gridCol w:w="4253"/>
      </w:tblGrid>
      <w:tr w:rsidR="00F406C5" w:rsidRPr="00A51DA1" w:rsidTr="00EB241E">
        <w:trPr>
          <w:trHeight w:val="1078"/>
        </w:trPr>
        <w:tc>
          <w:tcPr>
            <w:tcW w:w="4253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center"/>
              <w:rPr>
                <w:b/>
                <w:spacing w:val="40"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center"/>
              <w:rPr>
                <w:b/>
                <w:spacing w:val="40"/>
                <w:sz w:val="36"/>
                <w:szCs w:val="36"/>
                <w:lang w:val="uk-UA"/>
              </w:rPr>
            </w:pPr>
            <w:r w:rsidRPr="00A51DA1">
              <w:rPr>
                <w:noProof/>
                <w:sz w:val="28"/>
                <w:szCs w:val="28"/>
              </w:rPr>
              <w:drawing>
                <wp:inline distT="0" distB="0" distL="0" distR="0" wp14:anchorId="0456D4BB" wp14:editId="122BBE03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  <w:r w:rsidRPr="00A51DA1">
              <w:rPr>
                <w:lang w:val="uk-UA"/>
              </w:rPr>
              <w:t>Проєкт</w:t>
            </w:r>
          </w:p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  <w:r w:rsidRPr="00A51DA1">
              <w:rPr>
                <w:lang w:val="uk-UA"/>
              </w:rPr>
              <w:t>оприлюднено</w:t>
            </w:r>
          </w:p>
          <w:p w:rsidR="00F406C5" w:rsidRPr="00A51DA1" w:rsidRDefault="00296585" w:rsidP="00F406C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«___» __________2024</w:t>
            </w:r>
            <w:r w:rsidR="00F406C5" w:rsidRPr="00A51DA1">
              <w:rPr>
                <w:lang w:val="uk-UA"/>
              </w:rPr>
              <w:t xml:space="preserve"> р.</w:t>
            </w:r>
          </w:p>
          <w:p w:rsidR="00F406C5" w:rsidRPr="00A51DA1" w:rsidRDefault="00F406C5" w:rsidP="00F406C5">
            <w:pPr>
              <w:spacing w:before="120" w:after="120"/>
              <w:jc w:val="right"/>
              <w:rPr>
                <w:lang w:val="uk-UA"/>
              </w:rPr>
            </w:pPr>
          </w:p>
        </w:tc>
        <w:tc>
          <w:tcPr>
            <w:tcW w:w="4253" w:type="dxa"/>
          </w:tcPr>
          <w:p w:rsidR="00F406C5" w:rsidRPr="00A51DA1" w:rsidRDefault="00F406C5" w:rsidP="00F406C5">
            <w:pPr>
              <w:spacing w:before="120" w:after="120"/>
              <w:jc w:val="right"/>
              <w:rPr>
                <w:lang w:val="uk-UA"/>
              </w:rPr>
            </w:pPr>
          </w:p>
        </w:tc>
        <w:tc>
          <w:tcPr>
            <w:tcW w:w="4253" w:type="dxa"/>
          </w:tcPr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  <w:r w:rsidRPr="00A51DA1">
              <w:rPr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:rsidR="00F406C5" w:rsidRPr="00A51DA1" w:rsidRDefault="00F406C5" w:rsidP="00F406C5">
            <w:pPr>
              <w:snapToGrid w:val="0"/>
              <w:jc w:val="center"/>
              <w:rPr>
                <w:sz w:val="32"/>
                <w:lang w:val="uk-UA"/>
              </w:rPr>
            </w:pPr>
            <w:r w:rsidRPr="00A51DA1">
              <w:rPr>
                <w:lang w:val="uk-UA"/>
              </w:rPr>
              <w:t xml:space="preserve">                                        </w:t>
            </w:r>
            <w:r w:rsidRPr="00A51DA1">
              <w:rPr>
                <w:sz w:val="32"/>
                <w:lang w:val="uk-UA"/>
              </w:rPr>
              <w:t>Проєкт</w:t>
            </w:r>
          </w:p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  <w:r w:rsidRPr="00A51DA1">
              <w:rPr>
                <w:sz w:val="32"/>
                <w:lang w:val="uk-UA"/>
              </w:rPr>
              <w:t xml:space="preserve"> </w:t>
            </w:r>
          </w:p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right"/>
              <w:rPr>
                <w:lang w:val="uk-UA"/>
              </w:rPr>
            </w:pPr>
          </w:p>
        </w:tc>
      </w:tr>
    </w:tbl>
    <w:p w:rsidR="00F406C5" w:rsidRPr="00A51DA1" w:rsidRDefault="00F406C5" w:rsidP="00F406C5">
      <w:pPr>
        <w:jc w:val="center"/>
        <w:rPr>
          <w:bCs/>
          <w:sz w:val="36"/>
          <w:szCs w:val="36"/>
          <w:lang w:val="uk-UA"/>
        </w:rPr>
      </w:pPr>
      <w:r w:rsidRPr="00A51DA1">
        <w:rPr>
          <w:bCs/>
          <w:sz w:val="36"/>
          <w:szCs w:val="36"/>
          <w:lang w:val="uk-UA"/>
        </w:rPr>
        <w:t>СУМСЬКА МІСЬКА РАДА</w:t>
      </w:r>
    </w:p>
    <w:p w:rsidR="00F406C5" w:rsidRPr="00A51DA1" w:rsidRDefault="00F406C5" w:rsidP="00F406C5">
      <w:pPr>
        <w:jc w:val="center"/>
        <w:rPr>
          <w:bCs/>
          <w:sz w:val="36"/>
          <w:szCs w:val="36"/>
          <w:lang w:val="uk-UA"/>
        </w:rPr>
      </w:pPr>
      <w:r w:rsidRPr="00A51DA1">
        <w:rPr>
          <w:bCs/>
          <w:sz w:val="36"/>
          <w:szCs w:val="36"/>
          <w:lang w:val="uk-UA"/>
        </w:rPr>
        <w:t>VIIІ СКЛИКАННЯ     СЕСІЯ</w:t>
      </w:r>
    </w:p>
    <w:p w:rsidR="00F406C5" w:rsidRPr="00A51DA1" w:rsidRDefault="00F406C5" w:rsidP="00F406C5">
      <w:pPr>
        <w:jc w:val="center"/>
        <w:rPr>
          <w:sz w:val="36"/>
          <w:szCs w:val="36"/>
          <w:lang w:val="uk-UA"/>
        </w:rPr>
      </w:pPr>
      <w:r w:rsidRPr="00A51DA1">
        <w:rPr>
          <w:b/>
          <w:sz w:val="36"/>
          <w:szCs w:val="36"/>
          <w:lang w:val="uk-UA"/>
        </w:rPr>
        <w:t>РІШЕННЯ</w:t>
      </w:r>
    </w:p>
    <w:p w:rsidR="00F406C5" w:rsidRPr="00A51DA1" w:rsidRDefault="00F406C5" w:rsidP="00F406C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F406C5" w:rsidRPr="00A51DA1" w:rsidTr="00EB241E">
        <w:tc>
          <w:tcPr>
            <w:tcW w:w="4928" w:type="dxa"/>
            <w:shd w:val="clear" w:color="auto" w:fill="auto"/>
          </w:tcPr>
          <w:p w:rsidR="00F406C5" w:rsidRPr="00A51DA1" w:rsidRDefault="00F406C5" w:rsidP="00F406C5">
            <w:pPr>
              <w:tabs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від                              року №           - МР</w:t>
            </w:r>
          </w:p>
          <w:p w:rsidR="00F406C5" w:rsidRPr="00A51DA1" w:rsidRDefault="00F406C5" w:rsidP="00F406C5">
            <w:pPr>
              <w:tabs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F406C5" w:rsidRPr="00A51DA1" w:rsidTr="00EB241E">
        <w:trPr>
          <w:trHeight w:val="279"/>
        </w:trPr>
        <w:tc>
          <w:tcPr>
            <w:tcW w:w="4928" w:type="dxa"/>
            <w:shd w:val="clear" w:color="auto" w:fill="auto"/>
          </w:tcPr>
          <w:p w:rsidR="00F406C5" w:rsidRPr="00A51DA1" w:rsidRDefault="00F406C5" w:rsidP="00F406C5">
            <w:pPr>
              <w:rPr>
                <w:sz w:val="36"/>
                <w:szCs w:val="36"/>
                <w:lang w:val="uk-UA"/>
              </w:rPr>
            </w:pPr>
          </w:p>
        </w:tc>
      </w:tr>
      <w:tr w:rsidR="00F406C5" w:rsidRPr="00A51DA1" w:rsidTr="00EB241E">
        <w:trPr>
          <w:trHeight w:val="673"/>
        </w:trPr>
        <w:tc>
          <w:tcPr>
            <w:tcW w:w="4928" w:type="dxa"/>
            <w:shd w:val="clear" w:color="auto" w:fill="auto"/>
          </w:tcPr>
          <w:p w:rsidR="00F406C5" w:rsidRPr="00A51DA1" w:rsidRDefault="00F406C5" w:rsidP="00F406C5">
            <w:pPr>
              <w:jc w:val="both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Про удосконалення системи енергетичного менеджменту</w:t>
            </w:r>
            <w:r w:rsidRPr="00A51DA1">
              <w:rPr>
                <w:lang w:val="uk-UA"/>
              </w:rPr>
              <w:t xml:space="preserve"> </w:t>
            </w:r>
            <w:r w:rsidRPr="00A51DA1">
              <w:rPr>
                <w:sz w:val="28"/>
                <w:szCs w:val="28"/>
                <w:lang w:val="uk-UA"/>
              </w:rPr>
              <w:t xml:space="preserve">в бюджетній сфері Сумської міської територіальної громади відповідно до міжнародного стандарту ISO 50001 </w:t>
            </w:r>
          </w:p>
        </w:tc>
      </w:tr>
    </w:tbl>
    <w:p w:rsidR="00F406C5" w:rsidRPr="00A51DA1" w:rsidRDefault="00F406C5" w:rsidP="00F406C5">
      <w:pPr>
        <w:tabs>
          <w:tab w:val="left" w:pos="1496"/>
          <w:tab w:val="left" w:pos="4320"/>
        </w:tabs>
        <w:ind w:firstLine="720"/>
        <w:jc w:val="both"/>
        <w:rPr>
          <w:sz w:val="40"/>
          <w:szCs w:val="40"/>
          <w:lang w:val="uk-UA"/>
        </w:rPr>
      </w:pPr>
    </w:p>
    <w:p w:rsidR="00F406C5" w:rsidRPr="00A51DA1" w:rsidRDefault="00F406C5" w:rsidP="00F406C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З метою забезпечення ефективної діяльності системи енергетичного менеджменту, на виконання пункту 3 статті 12 Закону України «Про енергетичну ефективність», відповідно до міжнародного стандарту ISO 50001:2018 «Системи енергетичного менеджменту. Вимоги та настанова щодо використання», ураховуючи пункт 3 постанови Кабінету Міністрів </w:t>
      </w:r>
      <w:r w:rsidR="00270F70">
        <w:rPr>
          <w:sz w:val="28"/>
          <w:szCs w:val="28"/>
          <w:lang w:val="uk-UA"/>
        </w:rPr>
        <w:t xml:space="preserve">України               від 23 грудня </w:t>
      </w:r>
      <w:r w:rsidRPr="00A51DA1">
        <w:rPr>
          <w:sz w:val="28"/>
          <w:szCs w:val="28"/>
          <w:lang w:val="uk-UA"/>
        </w:rPr>
        <w:t>2021 р</w:t>
      </w:r>
      <w:r w:rsidR="00AC7019">
        <w:rPr>
          <w:sz w:val="28"/>
          <w:szCs w:val="28"/>
          <w:lang w:val="uk-UA"/>
        </w:rPr>
        <w:t>.</w:t>
      </w:r>
      <w:r w:rsidRPr="00A51DA1">
        <w:rPr>
          <w:sz w:val="28"/>
          <w:szCs w:val="28"/>
          <w:lang w:val="uk-UA"/>
        </w:rPr>
        <w:t xml:space="preserve"> № 1460 </w:t>
      </w:r>
      <w:r w:rsidR="00D075A1" w:rsidRPr="00A51DA1">
        <w:rPr>
          <w:sz w:val="28"/>
          <w:szCs w:val="28"/>
          <w:lang w:val="uk-UA"/>
        </w:rPr>
        <w:t>«</w:t>
      </w:r>
      <w:r w:rsidRPr="00A51DA1">
        <w:rPr>
          <w:sz w:val="28"/>
          <w:szCs w:val="28"/>
          <w:lang w:val="uk-UA"/>
        </w:rPr>
        <w:t>Про впровадження систем енергетичного менеджменту</w:t>
      </w:r>
      <w:r w:rsidR="00D075A1" w:rsidRPr="00A51DA1">
        <w:rPr>
          <w:sz w:val="28"/>
          <w:szCs w:val="28"/>
          <w:lang w:val="uk-UA"/>
        </w:rPr>
        <w:t>»</w:t>
      </w:r>
      <w:r w:rsidRPr="00A51DA1">
        <w:rPr>
          <w:sz w:val="28"/>
          <w:szCs w:val="28"/>
          <w:lang w:val="uk-UA"/>
        </w:rPr>
        <w:t xml:space="preserve">, керуючись пунктом 58 частини 1 статті 26 Закону України «Про місцеве самоврядування в Україні», </w:t>
      </w:r>
      <w:r w:rsidRPr="00A51DA1">
        <w:rPr>
          <w:b/>
          <w:sz w:val="28"/>
          <w:szCs w:val="28"/>
          <w:lang w:val="uk-UA"/>
        </w:rPr>
        <w:t>Сумська міська рада</w:t>
      </w:r>
    </w:p>
    <w:p w:rsidR="00F406C5" w:rsidRPr="00A51DA1" w:rsidRDefault="00F406C5" w:rsidP="00F406C5">
      <w:pPr>
        <w:tabs>
          <w:tab w:val="left" w:pos="4320"/>
        </w:tabs>
        <w:ind w:firstLine="720"/>
        <w:jc w:val="both"/>
        <w:rPr>
          <w:sz w:val="32"/>
          <w:szCs w:val="32"/>
          <w:highlight w:val="yellow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lang w:val="uk-UA"/>
        </w:rPr>
      </w:pPr>
      <w:r w:rsidRPr="00A51DA1">
        <w:rPr>
          <w:b/>
          <w:sz w:val="28"/>
          <w:lang w:val="uk-UA"/>
        </w:rPr>
        <w:t>ВИРІШИЛА:</w:t>
      </w:r>
    </w:p>
    <w:p w:rsidR="00F406C5" w:rsidRPr="00A51DA1" w:rsidRDefault="00F406C5" w:rsidP="00F406C5">
      <w:pPr>
        <w:jc w:val="center"/>
        <w:rPr>
          <w:b/>
          <w:sz w:val="32"/>
          <w:szCs w:val="32"/>
          <w:lang w:val="uk-UA"/>
        </w:rPr>
      </w:pPr>
    </w:p>
    <w:p w:rsidR="00F406C5" w:rsidRPr="00A51DA1" w:rsidRDefault="00F406C5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  <w:t>1. Затвердити Декларацію про енергетичну політику в бюджетній сфері Сумської міської територіальної громади відповідно до міжнародного стандарту ISO 50001 згідно з додатком 1 до цього рішення.</w:t>
      </w:r>
    </w:p>
    <w:p w:rsidR="00F406C5" w:rsidRPr="00A51DA1" w:rsidRDefault="00F406C5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  <w:t>2. Затвердити положення про систему енергетичного менеджменту</w:t>
      </w:r>
      <w:r w:rsidRPr="00A51DA1">
        <w:rPr>
          <w:lang w:val="uk-UA"/>
        </w:rPr>
        <w:t xml:space="preserve"> </w:t>
      </w:r>
      <w:r w:rsidRPr="00A51DA1">
        <w:rPr>
          <w:color w:val="000000"/>
          <w:sz w:val="28"/>
          <w:szCs w:val="28"/>
          <w:lang w:val="uk-UA"/>
        </w:rPr>
        <w:t xml:space="preserve">в бюджетній сфері Сумської міської територіальної громади згідно з додатком 2 до цього </w:t>
      </w:r>
      <w:r w:rsidR="007F28FB" w:rsidRPr="00A51DA1">
        <w:rPr>
          <w:color w:val="000000"/>
          <w:sz w:val="28"/>
          <w:szCs w:val="28"/>
          <w:lang w:val="uk-UA"/>
        </w:rPr>
        <w:t>рішення</w:t>
      </w:r>
      <w:r w:rsidRPr="00A51DA1">
        <w:rPr>
          <w:color w:val="000000"/>
          <w:sz w:val="28"/>
          <w:szCs w:val="28"/>
          <w:lang w:val="uk-UA"/>
        </w:rPr>
        <w:t>.</w:t>
      </w:r>
    </w:p>
    <w:p w:rsidR="00F406C5" w:rsidRPr="00A51DA1" w:rsidRDefault="00F406C5" w:rsidP="007F28FB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  <w:t xml:space="preserve">3. </w:t>
      </w:r>
      <w:r w:rsidR="00C15F89" w:rsidRPr="00A51DA1">
        <w:rPr>
          <w:color w:val="000000"/>
          <w:sz w:val="28"/>
          <w:szCs w:val="28"/>
          <w:lang w:val="uk-UA"/>
        </w:rPr>
        <w:t xml:space="preserve">Затвердити </w:t>
      </w:r>
      <w:r w:rsidR="007F28FB" w:rsidRPr="00A51DA1">
        <w:rPr>
          <w:color w:val="000000"/>
          <w:sz w:val="28"/>
          <w:szCs w:val="28"/>
          <w:lang w:val="uk-UA"/>
        </w:rPr>
        <w:t xml:space="preserve">процес управління ризиками системи енергетичного менеджменту в бюджетній сфері Сумської міської територіальної громади </w:t>
      </w:r>
      <w:r w:rsidR="00C15F89" w:rsidRPr="00A51DA1">
        <w:rPr>
          <w:color w:val="000000"/>
          <w:sz w:val="28"/>
          <w:szCs w:val="28"/>
          <w:lang w:val="uk-UA"/>
        </w:rPr>
        <w:t xml:space="preserve">згідно </w:t>
      </w:r>
      <w:r w:rsidR="007F28FB" w:rsidRPr="00A51DA1">
        <w:rPr>
          <w:color w:val="000000"/>
          <w:sz w:val="28"/>
          <w:szCs w:val="28"/>
          <w:lang w:val="uk-UA"/>
        </w:rPr>
        <w:t xml:space="preserve">з додатком 3 до </w:t>
      </w:r>
      <w:r w:rsidR="003263B0" w:rsidRPr="00A51DA1">
        <w:rPr>
          <w:color w:val="000000"/>
          <w:sz w:val="28"/>
          <w:szCs w:val="28"/>
          <w:lang w:val="uk-UA"/>
        </w:rPr>
        <w:t xml:space="preserve">цього </w:t>
      </w:r>
      <w:r w:rsidR="007F28FB" w:rsidRPr="00A51DA1">
        <w:rPr>
          <w:color w:val="000000"/>
          <w:sz w:val="28"/>
          <w:szCs w:val="28"/>
          <w:lang w:val="uk-UA"/>
        </w:rPr>
        <w:t>рішення.</w:t>
      </w:r>
    </w:p>
    <w:p w:rsidR="00F406C5" w:rsidRPr="00A51DA1" w:rsidRDefault="00D075A1" w:rsidP="00D075A1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  <w:t>4</w:t>
      </w:r>
      <w:r w:rsidR="00F406C5" w:rsidRPr="00A51DA1">
        <w:rPr>
          <w:color w:val="000000"/>
          <w:sz w:val="28"/>
          <w:szCs w:val="28"/>
          <w:lang w:val="uk-UA"/>
        </w:rPr>
        <w:t>. Керівникам структурних пі</w:t>
      </w:r>
      <w:r w:rsidR="00A462A8">
        <w:rPr>
          <w:color w:val="000000"/>
          <w:sz w:val="28"/>
          <w:szCs w:val="28"/>
          <w:lang w:val="uk-UA"/>
        </w:rPr>
        <w:t>дрозділів Сумської міської ради</w:t>
      </w:r>
      <w:r w:rsidR="00F406C5" w:rsidRPr="00A51DA1">
        <w:rPr>
          <w:color w:val="000000"/>
          <w:sz w:val="28"/>
          <w:szCs w:val="28"/>
          <w:lang w:val="uk-UA"/>
        </w:rPr>
        <w:t xml:space="preserve">  забезпечити впровадження системи</w:t>
      </w:r>
      <w:r w:rsidR="007F28FB" w:rsidRPr="00A51DA1">
        <w:rPr>
          <w:color w:val="000000"/>
          <w:sz w:val="28"/>
          <w:szCs w:val="28"/>
          <w:lang w:val="uk-UA"/>
        </w:rPr>
        <w:t xml:space="preserve"> </w:t>
      </w:r>
      <w:r w:rsidR="00F406C5" w:rsidRPr="00A51DA1">
        <w:rPr>
          <w:color w:val="000000"/>
          <w:sz w:val="28"/>
          <w:szCs w:val="28"/>
          <w:lang w:val="uk-UA"/>
        </w:rPr>
        <w:t>енергетичного менеджменту в бюджетній сфері Сумської міської територіальної громади відповідно до Положення.</w:t>
      </w:r>
    </w:p>
    <w:p w:rsidR="00994D6F" w:rsidRPr="00A51DA1" w:rsidRDefault="00994D6F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94D6F" w:rsidRPr="00A51DA1" w:rsidRDefault="00994D6F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94D6F" w:rsidRPr="00A51DA1" w:rsidRDefault="00994D6F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F406C5" w:rsidRPr="00A51DA1" w:rsidRDefault="00F406C5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lastRenderedPageBreak/>
        <w:tab/>
        <w:t>4.</w:t>
      </w:r>
      <w:r w:rsidRPr="00A51DA1">
        <w:rPr>
          <w:color w:val="000000"/>
          <w:sz w:val="28"/>
          <w:szCs w:val="28"/>
          <w:lang w:val="uk-UA"/>
        </w:rPr>
        <w:tab/>
        <w:t>Рішення Сумської міської ради від</w:t>
      </w:r>
      <w:r w:rsidR="005F6D97">
        <w:rPr>
          <w:color w:val="000000"/>
          <w:sz w:val="28"/>
          <w:szCs w:val="28"/>
          <w:lang w:val="uk-UA"/>
        </w:rPr>
        <w:t xml:space="preserve"> </w:t>
      </w:r>
      <w:r w:rsidRPr="00A51DA1">
        <w:rPr>
          <w:color w:val="000000"/>
          <w:sz w:val="28"/>
          <w:szCs w:val="28"/>
          <w:lang w:val="uk-UA"/>
        </w:rPr>
        <w:t>16 грудня 2020 року № 31 - МР «Про затвердження нової редакції Концепції системи енергетичного менеджменту в бюджетній сфері Сумської міської територіальної громади відповідно до міжнародного стандарту ISO 50001» вважати таким, що втратило чинність.</w:t>
      </w:r>
    </w:p>
    <w:p w:rsidR="00F406C5" w:rsidRDefault="00F406C5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  <w:t>5. Організацію виконання даного рішення покласти на заступників міського голови з питань діяльності виконавчих органів ради згідно з розподілом обов’язків.</w:t>
      </w: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Pr="00A51DA1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F406C5" w:rsidRPr="00A51DA1" w:rsidRDefault="00534F54" w:rsidP="00F406C5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  <w:r w:rsidRPr="00A51DA1">
        <w:rPr>
          <w:lang w:val="uk-UA"/>
        </w:rPr>
        <w:t>Виконавець: Світлана ЛИПОВА</w:t>
      </w:r>
      <w:r w:rsidRPr="00A51DA1">
        <w:rPr>
          <w:lang w:val="uk-UA"/>
        </w:rPr>
        <w:tab/>
      </w:r>
      <w:r w:rsidRPr="00A51DA1">
        <w:rPr>
          <w:lang w:val="uk-UA"/>
        </w:rPr>
        <w:tab/>
      </w:r>
    </w:p>
    <w:p w:rsidR="00F406C5" w:rsidRPr="00A51DA1" w:rsidRDefault="00296585" w:rsidP="00F406C5">
      <w:pPr>
        <w:ind w:left="708" w:right="-2" w:firstLine="708"/>
        <w:rPr>
          <w:lang w:val="uk-UA"/>
        </w:rPr>
      </w:pPr>
      <w:r>
        <w:rPr>
          <w:lang w:val="uk-UA"/>
        </w:rPr>
        <w:t xml:space="preserve">  </w:t>
      </w: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5A318F" w:rsidRDefault="005A318F" w:rsidP="00F406C5">
      <w:pPr>
        <w:ind w:right="-2"/>
        <w:rPr>
          <w:noProof/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732B0F" w:rsidRDefault="00F406C5" w:rsidP="00F406C5">
      <w:pPr>
        <w:jc w:val="both"/>
        <w:rPr>
          <w:color w:val="000000"/>
          <w:sz w:val="20"/>
          <w:szCs w:val="20"/>
          <w:lang w:val="uk-UA"/>
        </w:rPr>
      </w:pPr>
      <w:r w:rsidRPr="00A51DA1">
        <w:rPr>
          <w:sz w:val="20"/>
          <w:szCs w:val="22"/>
          <w:lang w:val="uk-UA"/>
        </w:rPr>
        <w:t>Ініціатор розгляду питання</w:t>
      </w:r>
      <w:r w:rsidRPr="00A51DA1">
        <w:rPr>
          <w:color w:val="000000"/>
          <w:sz w:val="20"/>
          <w:szCs w:val="22"/>
          <w:lang w:val="uk-UA"/>
        </w:rPr>
        <w:t xml:space="preserve">: </w:t>
      </w:r>
      <w:r w:rsidR="005A318F">
        <w:rPr>
          <w:color w:val="000000"/>
          <w:sz w:val="20"/>
          <w:szCs w:val="22"/>
          <w:lang w:val="uk-UA"/>
        </w:rPr>
        <w:t xml:space="preserve">Депутат Сумської міської ради </w:t>
      </w:r>
      <w:r w:rsidR="005A318F">
        <w:rPr>
          <w:color w:val="000000"/>
          <w:sz w:val="20"/>
          <w:szCs w:val="22"/>
          <w:lang w:val="en-US"/>
        </w:rPr>
        <w:t>VIII</w:t>
      </w:r>
      <w:r w:rsidR="005A318F">
        <w:rPr>
          <w:color w:val="000000"/>
          <w:sz w:val="20"/>
          <w:szCs w:val="22"/>
          <w:lang w:val="uk-UA"/>
        </w:rPr>
        <w:t xml:space="preserve"> скликання</w:t>
      </w:r>
      <w:r w:rsidR="005A318F" w:rsidRPr="005A318F">
        <w:rPr>
          <w:color w:val="000000"/>
          <w:sz w:val="20"/>
          <w:szCs w:val="22"/>
          <w:lang w:val="uk-UA"/>
        </w:rPr>
        <w:t xml:space="preserve"> </w:t>
      </w:r>
      <w:r w:rsidR="005A318F">
        <w:rPr>
          <w:color w:val="000000"/>
          <w:sz w:val="20"/>
          <w:szCs w:val="22"/>
          <w:lang w:val="uk-UA"/>
        </w:rPr>
        <w:t>Анатолій САГАЧ</w:t>
      </w:r>
    </w:p>
    <w:p w:rsidR="00F406C5" w:rsidRPr="00A51DA1" w:rsidRDefault="00F406C5" w:rsidP="00F406C5">
      <w:pPr>
        <w:jc w:val="both"/>
        <w:rPr>
          <w:sz w:val="20"/>
          <w:szCs w:val="22"/>
          <w:lang w:val="uk-UA"/>
        </w:rPr>
      </w:pPr>
      <w:r w:rsidRPr="00A51DA1">
        <w:rPr>
          <w:sz w:val="20"/>
          <w:szCs w:val="22"/>
          <w:lang w:val="uk-UA"/>
        </w:rPr>
        <w:t xml:space="preserve">Проєкт рішення підготовлено Департаментом фінансів, економіки та інвестицій Сумської міської ради </w:t>
      </w:r>
    </w:p>
    <w:p w:rsidR="00F406C5" w:rsidRDefault="00F406C5" w:rsidP="00F406C5">
      <w:pPr>
        <w:jc w:val="both"/>
        <w:rPr>
          <w:sz w:val="20"/>
          <w:szCs w:val="22"/>
          <w:lang w:val="uk-UA"/>
        </w:rPr>
      </w:pPr>
      <w:r w:rsidRPr="00A51DA1">
        <w:rPr>
          <w:sz w:val="20"/>
          <w:szCs w:val="22"/>
          <w:lang w:val="uk-UA"/>
        </w:rPr>
        <w:t>Доповідач: Світлана ЛИПОВА</w:t>
      </w:r>
    </w:p>
    <w:p w:rsidR="00732B0F" w:rsidRDefault="00732B0F" w:rsidP="00F406C5">
      <w:pPr>
        <w:ind w:left="5387"/>
        <w:rPr>
          <w:sz w:val="28"/>
          <w:szCs w:val="28"/>
          <w:lang w:val="uk-UA"/>
        </w:rPr>
        <w:sectPr w:rsidR="00732B0F" w:rsidSect="00F406C5">
          <w:pgSz w:w="11906" w:h="16838"/>
          <w:pgMar w:top="1135" w:right="567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406C5" w:rsidRPr="00A51DA1" w:rsidRDefault="00F406C5" w:rsidP="00F406C5">
      <w:pPr>
        <w:ind w:left="5387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Додаток 1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до рішення Сумської міської ради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«Про удосконалення системи енергетичного менеджменту в бюджетній сфері Сумської міської територіальної громади відповідно до міжнародного стандарту ISO 50001»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від                     №           -МР</w:t>
      </w:r>
    </w:p>
    <w:p w:rsidR="00F406C5" w:rsidRPr="00A51DA1" w:rsidRDefault="00F406C5" w:rsidP="00F406C5">
      <w:pPr>
        <w:jc w:val="right"/>
        <w:rPr>
          <w:lang w:val="uk-UA"/>
        </w:rPr>
      </w:pPr>
    </w:p>
    <w:p w:rsidR="00F406C5" w:rsidRPr="00A51DA1" w:rsidRDefault="00F406C5" w:rsidP="00F406C5">
      <w:pPr>
        <w:jc w:val="center"/>
        <w:rPr>
          <w:b/>
          <w:color w:val="000000"/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b/>
          <w:color w:val="000000"/>
          <w:sz w:val="28"/>
          <w:szCs w:val="28"/>
          <w:lang w:val="uk-UA"/>
        </w:rPr>
      </w:pPr>
      <w:r w:rsidRPr="00A51DA1">
        <w:rPr>
          <w:b/>
          <w:color w:val="000000"/>
          <w:sz w:val="28"/>
          <w:szCs w:val="28"/>
          <w:lang w:val="uk-UA"/>
        </w:rPr>
        <w:t xml:space="preserve">ДЕКЛАРАЦІЯ </w:t>
      </w:r>
    </w:p>
    <w:p w:rsidR="00F406C5" w:rsidRPr="00A51DA1" w:rsidRDefault="00F406C5" w:rsidP="00F406C5">
      <w:pPr>
        <w:jc w:val="center"/>
        <w:rPr>
          <w:b/>
          <w:color w:val="000000"/>
          <w:sz w:val="28"/>
          <w:szCs w:val="28"/>
          <w:lang w:val="uk-UA"/>
        </w:rPr>
      </w:pPr>
      <w:r w:rsidRPr="00A51DA1">
        <w:rPr>
          <w:b/>
          <w:color w:val="000000"/>
          <w:sz w:val="28"/>
          <w:szCs w:val="28"/>
          <w:lang w:val="uk-UA"/>
        </w:rPr>
        <w:t xml:space="preserve">енергетичної політики в бюджетній сфері </w:t>
      </w: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  <w:r w:rsidRPr="00A51DA1">
        <w:rPr>
          <w:b/>
          <w:color w:val="000000"/>
          <w:sz w:val="28"/>
          <w:szCs w:val="28"/>
          <w:lang w:val="uk-UA"/>
        </w:rPr>
        <w:t>Сумської міської територіальної громади</w:t>
      </w: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Ця Декларація енергетичної політики бюджетної сфери Сумської міської територіальної громади розроблена відповідно до вимог Закону України «Про енергетичну ефективність», Порядку впровадження систем енергетичного менеджменту, затвердженого постановою Кабінету Міністрів України        </w:t>
      </w:r>
      <w:r w:rsidR="00AC7019">
        <w:rPr>
          <w:sz w:val="28"/>
          <w:szCs w:val="28"/>
          <w:lang w:val="uk-UA"/>
        </w:rPr>
        <w:t xml:space="preserve">                      від 23 грудня </w:t>
      </w:r>
      <w:r w:rsidRPr="00A51DA1">
        <w:rPr>
          <w:sz w:val="28"/>
          <w:szCs w:val="28"/>
          <w:lang w:val="uk-UA"/>
        </w:rPr>
        <w:t xml:space="preserve">2021 </w:t>
      </w:r>
      <w:r w:rsidR="00AC7019">
        <w:rPr>
          <w:sz w:val="28"/>
          <w:szCs w:val="28"/>
          <w:lang w:val="uk-UA"/>
        </w:rPr>
        <w:t xml:space="preserve">р. </w:t>
      </w:r>
      <w:r w:rsidRPr="00A51DA1">
        <w:rPr>
          <w:sz w:val="28"/>
          <w:szCs w:val="28"/>
          <w:lang w:val="uk-UA"/>
        </w:rPr>
        <w:t>№ 1460 (далі – Порядок), інших актів законодавства у сфері забезпечення енергетичної ефективності та визначає основні наміри, напрями діяльності, зобов’язання бюджетної сфери Сумської міської територіальної громади щодо його енергетичної результативності.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Заради досягнення індикативних цілей енергоефективності бюджетної сфери Сумської міської територіальної громади зобов’язується: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відповідно до вимог Порядку забезпечувати функціонування, вдосконалення та розвиток системи енергетичного менеджменту;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керуватися у своїй діяльності нормами ISO 500</w:t>
      </w:r>
      <w:r w:rsidR="00761D7C" w:rsidRPr="00A51DA1">
        <w:rPr>
          <w:sz w:val="28"/>
          <w:szCs w:val="28"/>
          <w:lang w:val="uk-UA"/>
        </w:rPr>
        <w:t>0</w:t>
      </w:r>
      <w:r w:rsidR="009D23B1">
        <w:rPr>
          <w:sz w:val="28"/>
          <w:szCs w:val="28"/>
          <w:lang w:val="uk-UA"/>
        </w:rPr>
        <w:t>1</w:t>
      </w:r>
      <w:r w:rsidRPr="00A51DA1">
        <w:rPr>
          <w:sz w:val="28"/>
          <w:szCs w:val="28"/>
          <w:lang w:val="uk-UA"/>
        </w:rPr>
        <w:t xml:space="preserve"> </w:t>
      </w:r>
      <w:r w:rsidR="009D23B1">
        <w:rPr>
          <w:sz w:val="28"/>
          <w:szCs w:val="28"/>
          <w:lang w:val="uk-UA"/>
        </w:rPr>
        <w:br/>
      </w:r>
      <w:r w:rsidRPr="00A51DA1">
        <w:rPr>
          <w:sz w:val="28"/>
          <w:szCs w:val="28"/>
          <w:lang w:val="uk-UA"/>
        </w:rPr>
        <w:t>«Системи енергетичного менеджменту. Вимоги та настанова щодо використання»;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- з метою досягнення цілей системи енергетичного менеджменту здійснювати планування відповідних фінансових, матеріальних та інших </w:t>
      </w:r>
      <w:r w:rsidR="00A51DA1" w:rsidRPr="00A51DA1">
        <w:rPr>
          <w:sz w:val="28"/>
          <w:szCs w:val="28"/>
          <w:lang w:val="uk-UA"/>
        </w:rPr>
        <w:t>необх</w:t>
      </w:r>
      <w:r w:rsidRPr="00A51DA1">
        <w:rPr>
          <w:sz w:val="28"/>
          <w:szCs w:val="28"/>
          <w:lang w:val="uk-UA"/>
        </w:rPr>
        <w:t>ідних ресурсів;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- брати до уваги критерії енергоефективності під час здійснення публічних </w:t>
      </w:r>
      <w:proofErr w:type="spellStart"/>
      <w:r w:rsidRPr="00A51DA1">
        <w:rPr>
          <w:sz w:val="28"/>
          <w:szCs w:val="28"/>
          <w:lang w:val="uk-UA"/>
        </w:rPr>
        <w:t>закупівель</w:t>
      </w:r>
      <w:proofErr w:type="spellEnd"/>
      <w:r w:rsidRPr="00A51DA1">
        <w:rPr>
          <w:sz w:val="28"/>
          <w:szCs w:val="28"/>
          <w:lang w:val="uk-UA"/>
        </w:rPr>
        <w:t xml:space="preserve"> товарів (обладнання), послуг, пов’яза</w:t>
      </w:r>
      <w:r w:rsidR="00E95E15">
        <w:rPr>
          <w:sz w:val="28"/>
          <w:szCs w:val="28"/>
          <w:lang w:val="uk-UA"/>
        </w:rPr>
        <w:t xml:space="preserve">них зі споживанням енергії, </w:t>
      </w:r>
      <w:proofErr w:type="spellStart"/>
      <w:r w:rsidR="00E95E15">
        <w:rPr>
          <w:sz w:val="28"/>
          <w:szCs w:val="28"/>
          <w:lang w:val="uk-UA"/>
        </w:rPr>
        <w:t>проє</w:t>
      </w:r>
      <w:r w:rsidRPr="00A51DA1">
        <w:rPr>
          <w:sz w:val="28"/>
          <w:szCs w:val="28"/>
          <w:lang w:val="uk-UA"/>
        </w:rPr>
        <w:t>ктування</w:t>
      </w:r>
      <w:proofErr w:type="spellEnd"/>
      <w:r w:rsidRPr="00A51DA1">
        <w:rPr>
          <w:sz w:val="28"/>
          <w:szCs w:val="28"/>
          <w:lang w:val="uk-UA"/>
        </w:rPr>
        <w:t xml:space="preserve"> та виконання ремонтних, регламентних та інших видів робіт;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вживати заходів щодо підвищення рівня енергетичної ефективності будівель бюджетної сфери Сумської міської територіальної громади шляхом впровадження економічно обґрунтованих енергоефективних заходів;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проводити моніторинг, вимірювання та аналіз обсягів споживання енергетичних ресурсів та води, вживати заходів до їх економного та раціонального використання з метою щорічної оптимізації</w:t>
      </w:r>
      <w:r w:rsidR="00640DC1">
        <w:rPr>
          <w:sz w:val="28"/>
          <w:szCs w:val="28"/>
          <w:lang w:val="uk-UA"/>
        </w:rPr>
        <w:t xml:space="preserve"> витрат та зменшення викидів СО</w:t>
      </w:r>
      <w:r w:rsidR="00640DC1">
        <w:rPr>
          <w:sz w:val="28"/>
          <w:szCs w:val="28"/>
          <w:vertAlign w:val="subscript"/>
          <w:lang w:val="uk-UA"/>
        </w:rPr>
        <w:t>2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lang w:val="uk-UA"/>
        </w:rPr>
      </w:pPr>
      <w:r w:rsidRPr="00A51DA1">
        <w:rPr>
          <w:sz w:val="28"/>
          <w:lang w:val="uk-UA"/>
        </w:rPr>
        <w:t>- контролювати дотримання рекомендацій з ефективного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lang w:val="uk-UA"/>
        </w:rPr>
      </w:pPr>
      <w:r w:rsidRPr="00A51DA1">
        <w:rPr>
          <w:sz w:val="28"/>
          <w:lang w:val="uk-UA"/>
        </w:rPr>
        <w:lastRenderedPageBreak/>
        <w:t xml:space="preserve">- брати участь у контролі за виконанням технічного обслуговування інженерних систем, будівельних норм, стандартів з експлуатації будівель, споруд, технологічного </w:t>
      </w:r>
      <w:proofErr w:type="spellStart"/>
      <w:r w:rsidRPr="00A51DA1">
        <w:rPr>
          <w:sz w:val="28"/>
          <w:lang w:val="uk-UA"/>
        </w:rPr>
        <w:t>енергоспоживчого</w:t>
      </w:r>
      <w:proofErr w:type="spellEnd"/>
      <w:r w:rsidRPr="00A51DA1">
        <w:rPr>
          <w:sz w:val="28"/>
          <w:lang w:val="uk-UA"/>
        </w:rPr>
        <w:t xml:space="preserve"> та енергогенеруючого устаткування, інших заходів пов’язаних з підвищенням ефективності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lang w:val="uk-UA"/>
        </w:rPr>
      </w:pPr>
      <w:r w:rsidRPr="00A51DA1">
        <w:rPr>
          <w:sz w:val="28"/>
          <w:lang w:val="uk-UA"/>
        </w:rPr>
        <w:t>- надавати пропозиції щодо підвищення ефективності енергоспоживання на об’єктах, що знаходяться в оперативному управлінні</w:t>
      </w:r>
      <w:r w:rsidR="00530B97">
        <w:rPr>
          <w:sz w:val="28"/>
          <w:lang w:val="uk-UA"/>
        </w:rPr>
        <w:t>/господарському віданні</w:t>
      </w:r>
      <w:r w:rsidRPr="00A51DA1">
        <w:rPr>
          <w:sz w:val="28"/>
          <w:lang w:val="uk-UA"/>
        </w:rPr>
        <w:t xml:space="preserve"> (</w:t>
      </w:r>
      <w:r w:rsidR="00276967">
        <w:rPr>
          <w:sz w:val="28"/>
          <w:lang w:val="uk-UA"/>
        </w:rPr>
        <w:t>на праві використання, утриманні</w:t>
      </w:r>
      <w:r w:rsidRPr="00A51DA1">
        <w:rPr>
          <w:sz w:val="28"/>
          <w:lang w:val="uk-UA"/>
        </w:rPr>
        <w:t>, балансі);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lang w:val="uk-UA"/>
        </w:rPr>
        <w:t xml:space="preserve">- контролювати процес збору інформації відповідальними нижчого рівня, що знаходяться у підпорядкуванні відповідного </w:t>
      </w:r>
      <w:r w:rsidR="0057342E">
        <w:rPr>
          <w:sz w:val="28"/>
          <w:lang w:val="uk-UA"/>
        </w:rPr>
        <w:t xml:space="preserve">структурного </w:t>
      </w:r>
      <w:r w:rsidRPr="00A51DA1">
        <w:rPr>
          <w:sz w:val="28"/>
          <w:lang w:val="uk-UA"/>
        </w:rPr>
        <w:t>підрозділу</w:t>
      </w:r>
      <w:r w:rsidR="0057342E">
        <w:rPr>
          <w:sz w:val="28"/>
          <w:lang w:val="uk-UA"/>
        </w:rPr>
        <w:t xml:space="preserve"> виконавчих органів СМР</w:t>
      </w:r>
      <w:r w:rsidRPr="00A51DA1">
        <w:rPr>
          <w:sz w:val="28"/>
          <w:lang w:val="uk-UA"/>
        </w:rPr>
        <w:t xml:space="preserve"> (</w:t>
      </w:r>
      <w:r w:rsidRPr="00A51DA1">
        <w:rPr>
          <w:sz w:val="28"/>
          <w:szCs w:val="28"/>
          <w:lang w:val="uk-UA"/>
        </w:rPr>
        <w:t>управління);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структурувати отриману інформацію у випадку збору у ручному режимі та забезпечувати передачу зібраних даних для відповідальної особи вищого рівня;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аналізувати отрима</w:t>
      </w:r>
      <w:r w:rsidR="00AC7019">
        <w:rPr>
          <w:sz w:val="28"/>
          <w:szCs w:val="28"/>
          <w:lang w:val="uk-UA"/>
        </w:rPr>
        <w:t>ну інформацію та щомісячно готувати</w:t>
      </w:r>
      <w:r w:rsidRPr="00A51DA1">
        <w:rPr>
          <w:sz w:val="28"/>
          <w:szCs w:val="28"/>
          <w:lang w:val="uk-UA"/>
        </w:rPr>
        <w:t xml:space="preserve"> аналітичні довідки;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координувати діяльність суб’єктів енергомоніторингу нижнього рівня в час</w:t>
      </w:r>
      <w:r w:rsidR="004D0670">
        <w:rPr>
          <w:sz w:val="28"/>
          <w:szCs w:val="28"/>
          <w:lang w:val="uk-UA"/>
        </w:rPr>
        <w:t>тині контролю за споживанням енергоресурсів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- надавати пропозиції щодо впровадження організаційних та технічних заходів, що мають призвести до підвищення ефективності енергоспоживання або скорочення споживання </w:t>
      </w:r>
      <w:r w:rsidR="004D0670">
        <w:rPr>
          <w:sz w:val="28"/>
          <w:szCs w:val="28"/>
          <w:lang w:val="uk-UA"/>
        </w:rPr>
        <w:t>енергоресурсів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збирати інформацію та готувати пропозиції для відповідальних осіб вищого рівня суб’єктів системи енергомоніторингу щодо можливих варіантів удосконалення роботи системи енергомоніторингу;</w:t>
      </w:r>
    </w:p>
    <w:p w:rsidR="00DC2FB3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- підвищувати рів</w:t>
      </w:r>
      <w:r w:rsidR="004D0670">
        <w:rPr>
          <w:sz w:val="28"/>
          <w:szCs w:val="28"/>
          <w:lang w:val="uk-UA"/>
        </w:rPr>
        <w:t xml:space="preserve">ень інформованості працівників </w:t>
      </w:r>
      <w:r w:rsidRPr="00A51DA1">
        <w:rPr>
          <w:sz w:val="28"/>
          <w:szCs w:val="28"/>
          <w:lang w:val="uk-UA"/>
        </w:rPr>
        <w:t>з питань  енергозбереження, раціонального використання енергоресурсів, завдань, планів дій та цілей, що стосуються енергетичної ефективності та забезпечувати підвищення професійної компетентності фахівців бюджетної сфери Сумської міської територіальної громади.</w:t>
      </w:r>
    </w:p>
    <w:p w:rsidR="000B2B10" w:rsidRDefault="000B2B10" w:rsidP="000B2B1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0B2B10" w:rsidRDefault="000B2B10" w:rsidP="000B2B1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0B2B10" w:rsidRDefault="000B2B10" w:rsidP="000B2B1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0B2B10" w:rsidRPr="00A51DA1" w:rsidRDefault="000B2B10" w:rsidP="000B2B1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0B2B10" w:rsidRPr="00A51DA1" w:rsidRDefault="000B2B10" w:rsidP="000B2B10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0B2B10" w:rsidRPr="00A51DA1" w:rsidRDefault="000B2B10" w:rsidP="000B2B10">
      <w:pPr>
        <w:ind w:right="-2"/>
        <w:rPr>
          <w:lang w:val="uk-UA"/>
        </w:rPr>
      </w:pPr>
    </w:p>
    <w:p w:rsidR="000B2B10" w:rsidRPr="00A51DA1" w:rsidRDefault="000B2B10" w:rsidP="000B2B10">
      <w:pPr>
        <w:ind w:right="-2"/>
        <w:rPr>
          <w:lang w:val="uk-UA"/>
        </w:rPr>
      </w:pPr>
    </w:p>
    <w:p w:rsidR="000B2B10" w:rsidRPr="00A51DA1" w:rsidRDefault="000B2B10" w:rsidP="000B2B10">
      <w:pPr>
        <w:ind w:right="-2"/>
        <w:rPr>
          <w:lang w:val="uk-UA"/>
        </w:rPr>
      </w:pPr>
      <w:r w:rsidRPr="00A51DA1">
        <w:rPr>
          <w:lang w:val="uk-UA"/>
        </w:rPr>
        <w:t>Виконавець: Світлана ЛИПОВА</w:t>
      </w:r>
      <w:r w:rsidRPr="00A51DA1">
        <w:rPr>
          <w:lang w:val="uk-UA"/>
        </w:rPr>
        <w:tab/>
      </w:r>
      <w:r w:rsidRPr="00A51DA1">
        <w:rPr>
          <w:lang w:val="uk-UA"/>
        </w:rPr>
        <w:tab/>
      </w:r>
    </w:p>
    <w:p w:rsidR="000B2B10" w:rsidRPr="00A51DA1" w:rsidRDefault="000B2B10" w:rsidP="000B2B10">
      <w:pPr>
        <w:ind w:left="708" w:right="-2" w:firstLine="708"/>
        <w:rPr>
          <w:lang w:val="uk-UA"/>
        </w:rPr>
      </w:pPr>
      <w:r>
        <w:rPr>
          <w:lang w:val="uk-UA"/>
        </w:rPr>
        <w:t xml:space="preserve">  </w:t>
      </w:r>
    </w:p>
    <w:p w:rsidR="000B2B10" w:rsidRPr="00A51DA1" w:rsidRDefault="000B2B10" w:rsidP="00F406C5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DC2FB3" w:rsidRPr="00A51DA1" w:rsidRDefault="00DC2FB3" w:rsidP="00F406C5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br w:type="page"/>
      </w:r>
    </w:p>
    <w:p w:rsidR="00F406C5" w:rsidRPr="00A51DA1" w:rsidRDefault="00F406C5" w:rsidP="00F406C5">
      <w:pPr>
        <w:ind w:firstLine="5387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Додаток 2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до рішення Сумської міської ради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«Про удосконалення системи енергетичного менеджменту в бюджетній сфері Сумської міської територіальної громади відповідно до міжнародного стандарту ISO 50001»</w:t>
      </w:r>
    </w:p>
    <w:p w:rsidR="00F406C5" w:rsidRPr="00A51DA1" w:rsidRDefault="00F406C5" w:rsidP="00F406C5">
      <w:pPr>
        <w:ind w:left="5387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від                     №           -МР</w:t>
      </w: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ПОЛОЖЕННЯ</w:t>
      </w: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про систему енергетичного менеджменту</w:t>
      </w: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в бюджетній сфері Сумської міської територіальної громади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numPr>
          <w:ilvl w:val="0"/>
          <w:numId w:val="32"/>
        </w:numPr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Загальні положення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1. Положення про систему енергетичного менеджменту в бюджетній сфері Сумської міської територіальної громади (далі - Положення) розроблено з метою забезпечення ефективної діяльності системи енергетичного менеджменту на різних етапах енергоспоживання бюджетними установами та</w:t>
      </w:r>
      <w:r w:rsidR="00C47930">
        <w:rPr>
          <w:sz w:val="28"/>
          <w:szCs w:val="28"/>
          <w:lang w:val="uk-UA"/>
        </w:rPr>
        <w:t xml:space="preserve"> </w:t>
      </w:r>
      <w:r w:rsidRPr="00A51DA1">
        <w:rPr>
          <w:sz w:val="28"/>
          <w:szCs w:val="28"/>
          <w:lang w:val="uk-UA"/>
        </w:rPr>
        <w:t xml:space="preserve">закладами для подальшого проведення аналізу і оцінки ефективності використання енергетичних ресурсів, підготовки та впровадження заходів з підвищення ефективності енергоспоживання, а також залучення фінансування в </w:t>
      </w:r>
      <w:proofErr w:type="spellStart"/>
      <w:r w:rsidRPr="00A51DA1">
        <w:rPr>
          <w:sz w:val="28"/>
          <w:szCs w:val="28"/>
          <w:lang w:val="uk-UA"/>
        </w:rPr>
        <w:t>проєкти</w:t>
      </w:r>
      <w:proofErr w:type="spellEnd"/>
      <w:r w:rsidRPr="00A51DA1">
        <w:rPr>
          <w:sz w:val="28"/>
          <w:szCs w:val="28"/>
          <w:lang w:val="uk-UA"/>
        </w:rPr>
        <w:t xml:space="preserve"> з підвищення енергоефективності будівель.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Положення розроблено відповідно до Закону України «Про місцеве самоврядування в Україні» та Закону України «Про енергетичну ефективність».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 Метою затвердження положення є удосконалення діючої системи енергетичного м</w:t>
      </w:r>
      <w:r w:rsidR="009759F2">
        <w:rPr>
          <w:sz w:val="28"/>
          <w:szCs w:val="28"/>
          <w:lang w:val="uk-UA"/>
        </w:rPr>
        <w:t>енеджменту</w:t>
      </w:r>
      <w:r w:rsidRPr="00A51DA1">
        <w:rPr>
          <w:sz w:val="28"/>
          <w:szCs w:val="28"/>
          <w:lang w:val="uk-UA"/>
        </w:rPr>
        <w:t xml:space="preserve"> (далі - СЕМ) шляхом організаційного забезпечення управління ефективністю енергоспоживання бюджетними закладами, установами, оплата за спожиті енергоносії у яких здійснюється за кошти бюджету Сумської міської територіальної громади.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3. Дія Положення поширюється на такі об’єкти моніторингу: структурні підрозділи Сумської міської ради, бюджетні установи та заклади, оплата за спожиті енергоносії, </w:t>
      </w:r>
      <w:r w:rsidR="00CD232A">
        <w:rPr>
          <w:sz w:val="28"/>
          <w:szCs w:val="28"/>
          <w:lang w:val="uk-UA"/>
        </w:rPr>
        <w:t>які фінансую</w:t>
      </w:r>
      <w:r w:rsidRPr="00A51DA1">
        <w:rPr>
          <w:sz w:val="28"/>
          <w:szCs w:val="28"/>
          <w:lang w:val="uk-UA"/>
        </w:rPr>
        <w:t>ться за кошти бюджету Сумської міської територіальної громади.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4. Основними завданнями СЕМ є: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оптимізація структури споживання енергоресурсів;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підвищення ефективності використання всіх видів енергоресурсів;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3) покращення якості надання енергетичних послуг та можливостей для їх регулювання;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4) налагодження енергоефективної експлуатації будівель;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5) формування ощадної поведінки у споживачів енергетичних послуг;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6) впровадження системи стимулювання ощадного використання енергоресурсів;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7) скорочення використання бюджетних коштів на придбання енергоресурсів;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8) залучення інвестицій у процеси технологічної та енергоефективної модернізації інфраструктури міста.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 Для успішного виконання зазначених завдань необхідно забезпечити ефективне функціонування наступних підсистем: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моніторинг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планування впровадження заходів з підвищення ефективності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3) залучення джерел щодо фінансування заходів з підвищення ефективності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4) контроль за ефективністю впровадження заходів з енергоефективності;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5) навчання персоналу структурних підрозділів;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6) мотивація ощадного енергоспоживання.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2. Функціонування системи енергоменеджменту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1. Основою СЕМ є проведення щоденного моніторингу енергоспоживання паливно-енергетичних ресурсів (далі - енергомоніторинг), який здійснюється шляхом фіксації показників приладів обліку енергоносіїв або фактичних обсягів спожитих енергоресурсів.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 Система енергоменеджменту є багаторівневою організаційною структурою.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Для оперативного управління споживанням енергії та енергоресурсів </w:t>
      </w:r>
      <w:r w:rsidR="00CD232A">
        <w:rPr>
          <w:sz w:val="28"/>
          <w:szCs w:val="28"/>
          <w:lang w:val="uk-UA"/>
        </w:rPr>
        <w:t xml:space="preserve">існує </w:t>
      </w:r>
      <w:r w:rsidRPr="00A51DA1">
        <w:rPr>
          <w:sz w:val="28"/>
          <w:szCs w:val="28"/>
          <w:lang w:val="uk-UA"/>
        </w:rPr>
        <w:t xml:space="preserve">організаційно-управлінська структура СЕМ у бюджетній сфері Сумської міської територіальної громади, що наведена на рисунку 1. 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  <w:r w:rsidRPr="00A51DA1">
        <w:rPr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7F5E84C6" wp14:editId="68189AF6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765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34" y="21473"/>
                <wp:lineTo x="214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10541" r="45329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DA1">
        <w:rPr>
          <w:sz w:val="28"/>
          <w:szCs w:val="28"/>
          <w:lang w:val="uk-UA"/>
        </w:rPr>
        <w:t>І рівень – відповідальні особи за ефективне споживання енергоресурсів в бюджетних закладах та установах</w:t>
      </w:r>
      <w:r w:rsidR="00D075A1"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ІІ рівень – відповідальні особи за ефективне споживання енергоресурсів </w:t>
      </w:r>
      <w:r w:rsidR="00CD232A">
        <w:rPr>
          <w:sz w:val="28"/>
          <w:szCs w:val="28"/>
          <w:lang w:val="uk-UA"/>
        </w:rPr>
        <w:t xml:space="preserve">в </w:t>
      </w:r>
      <w:r w:rsidR="00AA77C8">
        <w:rPr>
          <w:sz w:val="28"/>
          <w:szCs w:val="28"/>
          <w:lang w:val="uk-UA"/>
        </w:rPr>
        <w:t>структурних підрозділах</w:t>
      </w:r>
      <w:r w:rsidR="00D075A1" w:rsidRPr="00A51DA1">
        <w:rPr>
          <w:sz w:val="28"/>
          <w:szCs w:val="28"/>
          <w:lang w:val="uk-UA"/>
        </w:rPr>
        <w:t xml:space="preserve"> Сумської міської ради;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ІІІ рівень – відповідальні особи за ефективне споживання енергоресурсів </w:t>
      </w:r>
      <w:r w:rsidR="00CD232A">
        <w:rPr>
          <w:sz w:val="28"/>
          <w:szCs w:val="28"/>
          <w:lang w:val="uk-UA"/>
        </w:rPr>
        <w:t xml:space="preserve">в </w:t>
      </w:r>
      <w:r w:rsidR="006825AA">
        <w:rPr>
          <w:sz w:val="28"/>
          <w:szCs w:val="28"/>
          <w:lang w:val="uk-UA"/>
        </w:rPr>
        <w:t>Департаменті</w:t>
      </w:r>
      <w:r w:rsidRPr="00A51DA1">
        <w:rPr>
          <w:sz w:val="28"/>
          <w:szCs w:val="28"/>
          <w:lang w:val="uk-UA"/>
        </w:rPr>
        <w:t xml:space="preserve"> фінансів, економіки та інвестицій;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ІV рівень – перший заступник міського голови, профільний заступник міського голови;</w:t>
      </w:r>
    </w:p>
    <w:p w:rsidR="00F406C5" w:rsidRPr="00A51DA1" w:rsidRDefault="003872DC" w:rsidP="00F406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 рівень – очільник громади</w:t>
      </w:r>
      <w:r w:rsidR="00F406C5" w:rsidRPr="00A51DA1">
        <w:rPr>
          <w:sz w:val="28"/>
          <w:szCs w:val="28"/>
          <w:lang w:val="uk-UA"/>
        </w:rPr>
        <w:t>.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jc w:val="center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Рисунок 1 –  Організаційно-управлінська структура СЕМ у бюджетній сфері Сумської міської територіальної громади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Відповідальні особи</w:t>
      </w:r>
      <w:r w:rsidR="00D075A1" w:rsidRPr="00A51DA1">
        <w:rPr>
          <w:sz w:val="28"/>
          <w:szCs w:val="28"/>
          <w:lang w:val="uk-UA"/>
        </w:rPr>
        <w:t>,</w:t>
      </w:r>
      <w:r w:rsidRPr="00A51DA1">
        <w:rPr>
          <w:sz w:val="28"/>
          <w:szCs w:val="28"/>
          <w:lang w:val="uk-UA"/>
        </w:rPr>
        <w:t xml:space="preserve"> </w:t>
      </w:r>
      <w:r w:rsidR="00A311BD" w:rsidRPr="00A51DA1">
        <w:rPr>
          <w:sz w:val="28"/>
          <w:szCs w:val="28"/>
          <w:lang w:val="uk-UA"/>
        </w:rPr>
        <w:t>що</w:t>
      </w:r>
      <w:r w:rsidRPr="00A51DA1">
        <w:rPr>
          <w:sz w:val="28"/>
          <w:szCs w:val="28"/>
          <w:lang w:val="uk-UA"/>
        </w:rPr>
        <w:t xml:space="preserve"> входять до організаційно-управлінськ</w:t>
      </w:r>
      <w:r w:rsidR="00A311BD" w:rsidRPr="00A51DA1">
        <w:rPr>
          <w:sz w:val="28"/>
          <w:szCs w:val="28"/>
          <w:lang w:val="uk-UA"/>
        </w:rPr>
        <w:t xml:space="preserve">ої </w:t>
      </w:r>
      <w:r w:rsidRPr="00A51DA1">
        <w:rPr>
          <w:sz w:val="28"/>
          <w:szCs w:val="28"/>
          <w:lang w:val="uk-UA"/>
        </w:rPr>
        <w:t xml:space="preserve">структури СЕМ: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2.1. Перший заступник міського голови: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здійснює загальну координацію, задіяних структурних підрозділів Сумської міської ради, бюджетних установ, закладів;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2) контролює загальний стан енергоефективності установ, закладів бюджетн</w:t>
      </w:r>
      <w:r w:rsidR="00E95E15">
        <w:rPr>
          <w:sz w:val="28"/>
          <w:szCs w:val="28"/>
          <w:lang w:val="uk-UA"/>
        </w:rPr>
        <w:t>ої сфери та стан реалізації проє</w:t>
      </w:r>
      <w:r w:rsidRPr="00A51DA1">
        <w:rPr>
          <w:sz w:val="28"/>
          <w:szCs w:val="28"/>
          <w:lang w:val="uk-UA"/>
        </w:rPr>
        <w:t xml:space="preserve">ктів з підвищення ефективності енергоспоживання; 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3) проводить обговорення проблем щодо споживання енергоресурсів та шляхів їх вирішення з керівництвом задіяних структурних підрозділів, бюджетних установ, закладів, комунальних</w:t>
      </w:r>
      <w:r w:rsidR="004C6613">
        <w:rPr>
          <w:sz w:val="28"/>
          <w:szCs w:val="28"/>
          <w:lang w:val="uk-UA"/>
        </w:rPr>
        <w:t xml:space="preserve"> некомерційних</w:t>
      </w:r>
      <w:r w:rsidRPr="00A51DA1">
        <w:rPr>
          <w:sz w:val="28"/>
          <w:szCs w:val="28"/>
          <w:lang w:val="uk-UA"/>
        </w:rPr>
        <w:t xml:space="preserve"> підприємств з питань енергомоніторингу;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4) бере участь у представницьких заходах.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2.2. Енергоменеджер: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здійснює координацію задіяних структурних підрозділів Сумської міської ради, бюджетних установ, закладів;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контролює стан енергоефективності установ, закладів бюджетної сфери та стан реалізації про</w:t>
      </w:r>
      <w:r w:rsidR="003C4C55" w:rsidRPr="00A51DA1">
        <w:rPr>
          <w:sz w:val="28"/>
          <w:szCs w:val="28"/>
          <w:lang w:val="uk-UA"/>
        </w:rPr>
        <w:t>є</w:t>
      </w:r>
      <w:r w:rsidRPr="00A51DA1">
        <w:rPr>
          <w:sz w:val="28"/>
          <w:szCs w:val="28"/>
          <w:lang w:val="uk-UA"/>
        </w:rPr>
        <w:t>ктів з підвищення ефективності енергоспоживання;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3) координує діяльність </w:t>
      </w:r>
      <w:r w:rsidR="003C4C55" w:rsidRPr="00A51DA1">
        <w:rPr>
          <w:sz w:val="28"/>
          <w:szCs w:val="28"/>
          <w:lang w:val="uk-UA"/>
        </w:rPr>
        <w:t>СЕМ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2.3. Керівники структурних підрозділів: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координують роботу об’єктів моніторингу по галузі;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надають відомості щодо визначення відповідальних осіб (назва закладу, установи, адреса, ПІБ відповідального, контактний номер телефону, електронна адреса) першому заступнику міського голови;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3) беруть участь у заходах з обговорення проблем щодо споживання енергоресурсів та шляхів їх вирішення;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2.4. Керівники об’єктів моніторингу: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1) призначають відповідальних осіб за моніторинг споживання енергоресурсів та впровадження енергоефективних заходів, забезпечують їх вільний доступ до комп’ютеризованого робочого місця з підключенням до мережі Інтернет та призначають осіб, які виконують обов’язки у разі тимчасової відсутності призначених відповідальних осіб;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надають відомості щодо визначення відповідальних осіб (назва закладу, установи, адреса, ПІБ відповідального, контактний номер телефону, електронна адреса) для керівника галузі;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3) контролюють процес збору та передачі показників, у разі</w:t>
      </w:r>
      <w:r w:rsidR="00A311BD" w:rsidRPr="00A51DA1">
        <w:rPr>
          <w:sz w:val="28"/>
          <w:szCs w:val="28"/>
          <w:lang w:val="uk-UA"/>
        </w:rPr>
        <w:t xml:space="preserve"> значного</w:t>
      </w:r>
      <w:r w:rsidRPr="00A51DA1">
        <w:rPr>
          <w:sz w:val="28"/>
          <w:szCs w:val="28"/>
          <w:lang w:val="uk-UA"/>
        </w:rPr>
        <w:t xml:space="preserve"> відхилення від </w:t>
      </w:r>
      <w:r w:rsidR="00A311BD" w:rsidRPr="00A51DA1">
        <w:rPr>
          <w:sz w:val="28"/>
          <w:szCs w:val="28"/>
          <w:lang w:val="uk-UA"/>
        </w:rPr>
        <w:t>затверджених обсягів споживання</w:t>
      </w:r>
      <w:r w:rsidRPr="00A51DA1">
        <w:rPr>
          <w:sz w:val="28"/>
          <w:szCs w:val="28"/>
          <w:lang w:val="uk-UA"/>
        </w:rPr>
        <w:t xml:space="preserve"> </w:t>
      </w:r>
      <w:r w:rsidR="00CD232A">
        <w:rPr>
          <w:sz w:val="28"/>
          <w:szCs w:val="28"/>
          <w:lang w:val="uk-UA"/>
        </w:rPr>
        <w:t>енергоресурсів</w:t>
      </w:r>
      <w:r w:rsidR="00A311BD" w:rsidRPr="00A51DA1">
        <w:rPr>
          <w:sz w:val="28"/>
          <w:szCs w:val="28"/>
          <w:lang w:val="uk-UA"/>
        </w:rPr>
        <w:t xml:space="preserve"> </w:t>
      </w:r>
      <w:r w:rsidRPr="00A51DA1">
        <w:rPr>
          <w:sz w:val="28"/>
          <w:szCs w:val="28"/>
          <w:lang w:val="uk-UA"/>
        </w:rPr>
        <w:t xml:space="preserve">надають письмове повідомлення </w:t>
      </w:r>
      <w:proofErr w:type="spellStart"/>
      <w:r w:rsidR="00A311BD" w:rsidRPr="00A51DA1">
        <w:rPr>
          <w:sz w:val="28"/>
          <w:szCs w:val="28"/>
          <w:lang w:val="uk-UA"/>
        </w:rPr>
        <w:t>енергоменеджеру</w:t>
      </w:r>
      <w:proofErr w:type="spellEnd"/>
      <w:r w:rsidR="00A311BD" w:rsidRPr="00A51DA1">
        <w:rPr>
          <w:sz w:val="28"/>
          <w:szCs w:val="28"/>
          <w:lang w:val="uk-UA"/>
        </w:rPr>
        <w:t xml:space="preserve"> (підрозділу</w:t>
      </w:r>
      <w:r w:rsidR="00CD232A">
        <w:rPr>
          <w:sz w:val="28"/>
          <w:szCs w:val="28"/>
          <w:lang w:val="uk-UA"/>
        </w:rPr>
        <w:t>,</w:t>
      </w:r>
      <w:r w:rsidR="00A311BD" w:rsidRPr="00A51DA1">
        <w:rPr>
          <w:sz w:val="28"/>
          <w:szCs w:val="28"/>
          <w:lang w:val="uk-UA"/>
        </w:rPr>
        <w:t xml:space="preserve"> відповідальному за СЕМ)</w:t>
      </w:r>
      <w:r w:rsidRPr="00A51DA1">
        <w:rPr>
          <w:sz w:val="28"/>
          <w:szCs w:val="28"/>
          <w:lang w:val="uk-UA"/>
        </w:rPr>
        <w:t xml:space="preserve"> про причини відхилення та </w:t>
      </w:r>
      <w:r w:rsidR="00A311BD" w:rsidRPr="00A51DA1">
        <w:rPr>
          <w:sz w:val="28"/>
          <w:szCs w:val="28"/>
          <w:lang w:val="uk-UA"/>
        </w:rPr>
        <w:t>коригуючі дії по</w:t>
      </w:r>
      <w:r w:rsidRPr="00A51DA1">
        <w:rPr>
          <w:sz w:val="28"/>
          <w:szCs w:val="28"/>
          <w:lang w:val="uk-UA"/>
        </w:rPr>
        <w:t xml:space="preserve"> їх усуненн</w:t>
      </w:r>
      <w:r w:rsidR="00A311BD" w:rsidRPr="00A51DA1">
        <w:rPr>
          <w:sz w:val="28"/>
          <w:szCs w:val="28"/>
          <w:lang w:val="uk-UA"/>
        </w:rPr>
        <w:t>ю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4) беруть участь у тематичних навчаннях, семінарах, тренінгах;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5) готують пропозиції з впровадження енергозберігаючих заходів;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6) несуть відповідальність за неперервність </w:t>
      </w:r>
      <w:r w:rsidR="00756DD2" w:rsidRPr="00A51DA1">
        <w:rPr>
          <w:sz w:val="28"/>
          <w:szCs w:val="28"/>
          <w:lang w:val="uk-UA"/>
        </w:rPr>
        <w:t>приладів обліку енергоносіїв</w:t>
      </w:r>
      <w:r w:rsidRPr="00A51DA1">
        <w:rPr>
          <w:sz w:val="28"/>
          <w:szCs w:val="28"/>
          <w:lang w:val="uk-UA"/>
        </w:rPr>
        <w:t>, вчасне проходження засобами обліку відповідної повірки.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7) несуть персональну відповідальність за вчасне та якісне внесення показників до </w:t>
      </w:r>
      <w:r w:rsidR="00756DD2" w:rsidRPr="00A51DA1">
        <w:rPr>
          <w:sz w:val="28"/>
          <w:szCs w:val="28"/>
          <w:lang w:val="uk-UA"/>
        </w:rPr>
        <w:t>електронних систем моніторингу споживання енергоносіїв.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2.5. Відповідальні особи за енергоменеджмент та ведення </w:t>
      </w:r>
      <w:r w:rsidR="00756DD2" w:rsidRPr="00A51DA1">
        <w:rPr>
          <w:sz w:val="28"/>
          <w:szCs w:val="28"/>
          <w:lang w:val="uk-UA"/>
        </w:rPr>
        <w:t>електронних систем моніторингу</w:t>
      </w:r>
      <w:r w:rsidRPr="00A51DA1">
        <w:rPr>
          <w:sz w:val="28"/>
          <w:szCs w:val="28"/>
          <w:lang w:val="uk-UA"/>
        </w:rPr>
        <w:t xml:space="preserve"> (далі - </w:t>
      </w:r>
      <w:r w:rsidR="00756DD2" w:rsidRPr="00A51DA1">
        <w:rPr>
          <w:sz w:val="28"/>
          <w:szCs w:val="28"/>
          <w:lang w:val="uk-UA"/>
        </w:rPr>
        <w:t>ЕСМ</w:t>
      </w:r>
      <w:r w:rsidRPr="00A51DA1">
        <w:rPr>
          <w:sz w:val="28"/>
          <w:szCs w:val="28"/>
          <w:lang w:val="uk-UA"/>
        </w:rPr>
        <w:t>) в Сумській міській територіальній громаді: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1) за допомогою аналітично-статистичних звітів </w:t>
      </w:r>
      <w:r w:rsidR="00756DD2" w:rsidRPr="00A51DA1">
        <w:rPr>
          <w:sz w:val="28"/>
          <w:szCs w:val="28"/>
          <w:lang w:val="uk-UA"/>
        </w:rPr>
        <w:t>ЕСМ</w:t>
      </w:r>
      <w:r w:rsidRPr="00A51DA1">
        <w:rPr>
          <w:sz w:val="28"/>
          <w:szCs w:val="28"/>
          <w:lang w:val="uk-UA"/>
        </w:rPr>
        <w:t xml:space="preserve"> проводять що</w:t>
      </w:r>
      <w:r w:rsidR="00CD232A">
        <w:rPr>
          <w:sz w:val="28"/>
          <w:szCs w:val="28"/>
          <w:lang w:val="uk-UA"/>
        </w:rPr>
        <w:t>денний моніторинг споживання енергоресурсів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2) узагальнюють надані установами, закладами пропозиції щодо впровадження </w:t>
      </w:r>
      <w:r w:rsidR="00756DD2" w:rsidRPr="00A51DA1">
        <w:rPr>
          <w:sz w:val="28"/>
          <w:szCs w:val="28"/>
          <w:lang w:val="uk-UA"/>
        </w:rPr>
        <w:t>заходів підвищення енергоефективності</w:t>
      </w:r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3) беруть участь у тематичних навчаннях, семінарах, тренінгах.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2.6. Відповідальні особи за енергоменеджмент та ведення </w:t>
      </w:r>
      <w:r w:rsidR="00EF23A1" w:rsidRPr="00A51DA1">
        <w:rPr>
          <w:sz w:val="28"/>
          <w:szCs w:val="28"/>
          <w:lang w:val="uk-UA"/>
        </w:rPr>
        <w:t>ЕСМ</w:t>
      </w:r>
      <w:r w:rsidRPr="00A51DA1">
        <w:rPr>
          <w:sz w:val="28"/>
          <w:szCs w:val="28"/>
          <w:lang w:val="uk-UA"/>
        </w:rPr>
        <w:t xml:space="preserve"> бюджетної установи, закладу, комунального</w:t>
      </w:r>
      <w:r w:rsidR="00451405">
        <w:rPr>
          <w:sz w:val="28"/>
          <w:szCs w:val="28"/>
          <w:lang w:val="uk-UA"/>
        </w:rPr>
        <w:t xml:space="preserve"> некомерційного</w:t>
      </w:r>
      <w:r w:rsidRPr="00A51DA1">
        <w:rPr>
          <w:sz w:val="28"/>
          <w:szCs w:val="28"/>
          <w:lang w:val="uk-UA"/>
        </w:rPr>
        <w:t xml:space="preserve"> підприємства: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1) відповідальні особи за енергоменеджмент та ведення </w:t>
      </w:r>
      <w:r w:rsidR="00EF23A1" w:rsidRPr="00A51DA1">
        <w:rPr>
          <w:sz w:val="28"/>
          <w:szCs w:val="28"/>
          <w:lang w:val="uk-UA"/>
        </w:rPr>
        <w:t>ЕСМ</w:t>
      </w:r>
      <w:r w:rsidRPr="00A51DA1">
        <w:rPr>
          <w:sz w:val="28"/>
          <w:szCs w:val="28"/>
          <w:lang w:val="uk-UA"/>
        </w:rPr>
        <w:t xml:space="preserve"> бюджетної установи, закладу, комунального </w:t>
      </w:r>
      <w:r w:rsidR="00B058DA">
        <w:rPr>
          <w:sz w:val="28"/>
          <w:szCs w:val="28"/>
          <w:lang w:val="uk-UA"/>
        </w:rPr>
        <w:t xml:space="preserve">некомерційного </w:t>
      </w:r>
      <w:r w:rsidRPr="00A51DA1">
        <w:rPr>
          <w:sz w:val="28"/>
          <w:szCs w:val="28"/>
          <w:lang w:val="uk-UA"/>
        </w:rPr>
        <w:t>підприємства пров</w:t>
      </w:r>
      <w:r w:rsidR="00EF23A1" w:rsidRPr="00A51DA1">
        <w:rPr>
          <w:sz w:val="28"/>
          <w:szCs w:val="28"/>
          <w:lang w:val="uk-UA"/>
        </w:rPr>
        <w:t xml:space="preserve">одять систематичний та щоденний </w:t>
      </w:r>
      <w:r w:rsidRPr="00A51DA1">
        <w:rPr>
          <w:sz w:val="28"/>
          <w:szCs w:val="28"/>
          <w:lang w:val="uk-UA"/>
        </w:rPr>
        <w:t xml:space="preserve">збір показників усіх </w:t>
      </w:r>
      <w:r w:rsidR="00EF23A1" w:rsidRPr="00A51DA1">
        <w:rPr>
          <w:sz w:val="28"/>
          <w:szCs w:val="28"/>
          <w:lang w:val="uk-UA"/>
        </w:rPr>
        <w:t>приладів</w:t>
      </w:r>
      <w:r w:rsidRPr="00A51DA1">
        <w:rPr>
          <w:sz w:val="28"/>
          <w:szCs w:val="28"/>
          <w:lang w:val="uk-UA"/>
        </w:rPr>
        <w:t xml:space="preserve"> обліку. Отримані показники щоденно вносять (з 8:00 до 9:00 годин) до паперових журналів обліку енергоносіїв та до </w:t>
      </w:r>
      <w:r w:rsidR="00EF23A1" w:rsidRPr="00A51DA1">
        <w:rPr>
          <w:sz w:val="28"/>
          <w:szCs w:val="28"/>
          <w:lang w:val="uk-UA"/>
        </w:rPr>
        <w:t>ЕСМ</w:t>
      </w:r>
      <w:r w:rsidRPr="00A51DA1">
        <w:rPr>
          <w:sz w:val="28"/>
          <w:szCs w:val="28"/>
          <w:lang w:val="uk-UA"/>
        </w:rPr>
        <w:t>. Проводять щоденний операти</w:t>
      </w:r>
      <w:r w:rsidR="00530B97">
        <w:rPr>
          <w:sz w:val="28"/>
          <w:szCs w:val="28"/>
          <w:lang w:val="uk-UA"/>
        </w:rPr>
        <w:t>вний контроль за споживанням енергоресурсів</w:t>
      </w:r>
      <w:r w:rsidR="00CC7567">
        <w:rPr>
          <w:sz w:val="28"/>
          <w:szCs w:val="28"/>
          <w:lang w:val="uk-UA"/>
        </w:rPr>
        <w:t xml:space="preserve"> та недопущення перевитрат</w:t>
      </w:r>
      <w:r w:rsidR="00306916" w:rsidRPr="00A51DA1">
        <w:rPr>
          <w:sz w:val="28"/>
          <w:szCs w:val="28"/>
          <w:lang w:val="uk-UA"/>
        </w:rPr>
        <w:t xml:space="preserve">. </w:t>
      </w:r>
      <w:r w:rsidRPr="00A51DA1">
        <w:rPr>
          <w:sz w:val="28"/>
          <w:szCs w:val="28"/>
          <w:lang w:val="uk-UA"/>
        </w:rPr>
        <w:t xml:space="preserve">Причину відхилення зазначають у паперовому журналі. Після виявлення причини такого відхилення проводять дії для недопущення виникнення подібних ситуацій у майбутньому. У разі виявлення несправності засобу обліку – інформують безпосереднього керівника для усунення </w:t>
      </w:r>
      <w:proofErr w:type="spellStart"/>
      <w:r w:rsidRPr="00A51DA1">
        <w:rPr>
          <w:sz w:val="28"/>
          <w:szCs w:val="28"/>
          <w:lang w:val="uk-UA"/>
        </w:rPr>
        <w:t>несправностей</w:t>
      </w:r>
      <w:proofErr w:type="spellEnd"/>
      <w:r w:rsidRPr="00A51DA1">
        <w:rPr>
          <w:sz w:val="28"/>
          <w:szCs w:val="28"/>
          <w:lang w:val="uk-UA"/>
        </w:rPr>
        <w:t>;</w:t>
      </w:r>
    </w:p>
    <w:p w:rsidR="00F406C5" w:rsidRPr="00A51DA1" w:rsidRDefault="00F406C5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2) беруть участь у тематичних навчаннях, семінарах, тренінгах.</w:t>
      </w:r>
    </w:p>
    <w:p w:rsidR="00F406C5" w:rsidRPr="00A51DA1" w:rsidRDefault="00530B97" w:rsidP="00F406C5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 особи</w:t>
      </w:r>
      <w:r w:rsidR="00F406C5" w:rsidRPr="00A51DA1">
        <w:rPr>
          <w:sz w:val="28"/>
          <w:szCs w:val="28"/>
          <w:lang w:val="uk-UA"/>
        </w:rPr>
        <w:t xml:space="preserve"> у своїй діяльності керуються чинним законодавством України у сфері </w:t>
      </w:r>
      <w:r w:rsidR="00B63710" w:rsidRPr="00A51DA1">
        <w:rPr>
          <w:sz w:val="28"/>
          <w:szCs w:val="28"/>
          <w:lang w:val="uk-UA"/>
        </w:rPr>
        <w:t>енергоефективності</w:t>
      </w:r>
      <w:r w:rsidR="00F406C5" w:rsidRPr="00A51DA1">
        <w:rPr>
          <w:sz w:val="28"/>
          <w:szCs w:val="28"/>
          <w:lang w:val="uk-UA"/>
        </w:rPr>
        <w:t>, рішеннями Сумської міської ради та її виконавчого комітету, розпоряд</w:t>
      </w:r>
      <w:r w:rsidR="00B63710" w:rsidRPr="00A51DA1">
        <w:rPr>
          <w:sz w:val="28"/>
          <w:szCs w:val="28"/>
          <w:lang w:val="uk-UA"/>
        </w:rPr>
        <w:t>женнями міського голови та цим П</w:t>
      </w:r>
      <w:r w:rsidR="00F406C5" w:rsidRPr="00A51DA1">
        <w:rPr>
          <w:sz w:val="28"/>
          <w:szCs w:val="28"/>
          <w:lang w:val="uk-UA"/>
        </w:rPr>
        <w:t>оложенням.</w:t>
      </w:r>
    </w:p>
    <w:p w:rsidR="00DC2FB3" w:rsidRPr="00A51DA1" w:rsidRDefault="00DC2FB3" w:rsidP="00DC2FB3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ab/>
      </w:r>
    </w:p>
    <w:p w:rsidR="00DC2FB3" w:rsidRPr="00A51DA1" w:rsidRDefault="00DC2FB3" w:rsidP="00DC2FB3">
      <w:pPr>
        <w:jc w:val="both"/>
        <w:rPr>
          <w:sz w:val="28"/>
          <w:szCs w:val="28"/>
          <w:lang w:val="uk-UA"/>
        </w:rPr>
      </w:pPr>
    </w:p>
    <w:p w:rsidR="00DC2FB3" w:rsidRPr="00A51DA1" w:rsidRDefault="00DC2FB3" w:rsidP="00DC2FB3">
      <w:pPr>
        <w:jc w:val="both"/>
        <w:rPr>
          <w:sz w:val="28"/>
          <w:szCs w:val="28"/>
          <w:lang w:val="uk-UA"/>
        </w:rPr>
      </w:pPr>
    </w:p>
    <w:p w:rsidR="00DC2FB3" w:rsidRPr="00A51DA1" w:rsidRDefault="00DC2FB3" w:rsidP="00DC2FB3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ab/>
      </w:r>
    </w:p>
    <w:p w:rsidR="00ED22C7" w:rsidRPr="00A51DA1" w:rsidRDefault="00ED22C7" w:rsidP="00ED22C7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DC2FB3" w:rsidRDefault="00DC2FB3" w:rsidP="00DC2FB3">
      <w:pPr>
        <w:jc w:val="both"/>
        <w:rPr>
          <w:sz w:val="28"/>
          <w:szCs w:val="28"/>
          <w:lang w:val="uk-UA"/>
        </w:rPr>
      </w:pPr>
    </w:p>
    <w:p w:rsidR="00B40799" w:rsidRPr="00A51DA1" w:rsidRDefault="00B40799" w:rsidP="00DC2FB3">
      <w:pPr>
        <w:jc w:val="both"/>
        <w:rPr>
          <w:sz w:val="28"/>
          <w:szCs w:val="28"/>
          <w:lang w:val="uk-UA"/>
        </w:rPr>
      </w:pPr>
    </w:p>
    <w:p w:rsidR="00DC2FB3" w:rsidRPr="00B40799" w:rsidRDefault="00DC2FB3" w:rsidP="00DC2FB3">
      <w:pPr>
        <w:jc w:val="both"/>
        <w:rPr>
          <w:lang w:val="uk-UA"/>
        </w:rPr>
      </w:pPr>
      <w:r w:rsidRPr="00B40799">
        <w:rPr>
          <w:lang w:val="uk-UA"/>
        </w:rPr>
        <w:t>Виконавець: Світлана ЛИПОВА</w:t>
      </w:r>
      <w:r w:rsidRPr="00B40799">
        <w:rPr>
          <w:lang w:val="uk-UA"/>
        </w:rPr>
        <w:tab/>
      </w:r>
      <w:r w:rsidRPr="00B40799">
        <w:rPr>
          <w:lang w:val="uk-UA"/>
        </w:rPr>
        <w:tab/>
      </w:r>
    </w:p>
    <w:p w:rsidR="00F406C5" w:rsidRPr="00B40799" w:rsidRDefault="00AB6523" w:rsidP="00DC2FB3">
      <w:pPr>
        <w:jc w:val="both"/>
        <w:rPr>
          <w:lang w:val="uk-UA"/>
        </w:rPr>
      </w:pPr>
      <w:r w:rsidRPr="00B40799">
        <w:rPr>
          <w:lang w:val="uk-UA"/>
        </w:rPr>
        <w:t xml:space="preserve">                                </w:t>
      </w:r>
    </w:p>
    <w:p w:rsidR="00F406C5" w:rsidRPr="00A51DA1" w:rsidRDefault="00F406C5" w:rsidP="00F406C5">
      <w:pPr>
        <w:jc w:val="both"/>
        <w:rPr>
          <w:sz w:val="28"/>
          <w:szCs w:val="28"/>
          <w:lang w:val="uk-UA"/>
        </w:rPr>
      </w:pPr>
    </w:p>
    <w:p w:rsidR="006E6C19" w:rsidRPr="00A51DA1" w:rsidRDefault="006E6C1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6E6C19" w:rsidRPr="00A51DA1" w:rsidRDefault="006E6C1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6E6C19" w:rsidRPr="00A51DA1" w:rsidRDefault="006E6C1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6E6C19" w:rsidRPr="00A51DA1" w:rsidRDefault="006E6C1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F406C5" w:rsidRPr="00A51DA1" w:rsidRDefault="00F406C5">
      <w:pPr>
        <w:spacing w:after="160" w:line="259" w:lineRule="auto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br w:type="page"/>
      </w:r>
    </w:p>
    <w:p w:rsidR="00F406C5" w:rsidRPr="00A51DA1" w:rsidRDefault="00F406C5" w:rsidP="00F406C5">
      <w:pPr>
        <w:ind w:firstLine="5387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Додаток 3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до рішення Сумської міської ради</w:t>
      </w:r>
    </w:p>
    <w:p w:rsidR="00F406C5" w:rsidRPr="00A51DA1" w:rsidRDefault="00F406C5" w:rsidP="00F406C5">
      <w:pPr>
        <w:ind w:left="5387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«Про удосконалення системи енергетичного менеджменту в бюджетній сфері Сумської міської територіальної громади відповідно до міжнародного стандарту ISO 50001»</w:t>
      </w:r>
    </w:p>
    <w:p w:rsidR="00F406C5" w:rsidRPr="00A51DA1" w:rsidRDefault="00F406C5" w:rsidP="00F406C5">
      <w:pPr>
        <w:ind w:left="5387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від                     №           -МР</w:t>
      </w:r>
    </w:p>
    <w:p w:rsidR="006E6C19" w:rsidRPr="00A51DA1" w:rsidRDefault="006E6C1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C15F89" w:rsidRPr="00A51DA1" w:rsidRDefault="00C15F89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C15F89" w:rsidRPr="00A51DA1" w:rsidRDefault="00C15F89" w:rsidP="00C15F89">
      <w:pPr>
        <w:pStyle w:val="a3"/>
        <w:spacing w:after="160" w:line="259" w:lineRule="auto"/>
        <w:ind w:left="0"/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Процес управління р</w:t>
      </w:r>
      <w:r w:rsidR="00914F18" w:rsidRPr="00A51DA1">
        <w:rPr>
          <w:b/>
          <w:sz w:val="28"/>
          <w:szCs w:val="28"/>
          <w:lang w:val="uk-UA"/>
        </w:rPr>
        <w:t>изик</w:t>
      </w:r>
      <w:r w:rsidRPr="00A51DA1">
        <w:rPr>
          <w:b/>
          <w:sz w:val="28"/>
          <w:szCs w:val="28"/>
          <w:lang w:val="uk-UA"/>
        </w:rPr>
        <w:t xml:space="preserve">ами системи енергетичного менеджменту </w:t>
      </w:r>
    </w:p>
    <w:p w:rsidR="00914F18" w:rsidRPr="00A51DA1" w:rsidRDefault="00C15F89" w:rsidP="00C15F89">
      <w:pPr>
        <w:pStyle w:val="a3"/>
        <w:spacing w:after="160" w:line="259" w:lineRule="auto"/>
        <w:ind w:left="0"/>
        <w:jc w:val="center"/>
        <w:rPr>
          <w:b/>
          <w:sz w:val="28"/>
          <w:szCs w:val="28"/>
          <w:lang w:val="uk-UA"/>
        </w:rPr>
      </w:pPr>
      <w:r w:rsidRPr="00A51DA1">
        <w:rPr>
          <w:b/>
          <w:sz w:val="28"/>
          <w:szCs w:val="28"/>
          <w:lang w:val="uk-UA"/>
        </w:rPr>
        <w:t>в бюджетній сфері</w:t>
      </w:r>
      <w:r w:rsidRPr="00A51DA1">
        <w:rPr>
          <w:lang w:val="uk-UA"/>
        </w:rPr>
        <w:t xml:space="preserve"> </w:t>
      </w:r>
      <w:r w:rsidRPr="00A51DA1">
        <w:rPr>
          <w:b/>
          <w:sz w:val="28"/>
          <w:szCs w:val="28"/>
          <w:lang w:val="uk-UA"/>
        </w:rPr>
        <w:t>Сумської міської територіальної громади</w:t>
      </w:r>
    </w:p>
    <w:p w:rsidR="00D00336" w:rsidRPr="00A51DA1" w:rsidRDefault="00D00336" w:rsidP="00D00336">
      <w:pPr>
        <w:pStyle w:val="a3"/>
        <w:spacing w:after="160" w:line="259" w:lineRule="auto"/>
        <w:ind w:left="1495"/>
        <w:rPr>
          <w:b/>
          <w:sz w:val="28"/>
          <w:szCs w:val="28"/>
          <w:lang w:val="uk-UA"/>
        </w:rPr>
      </w:pP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Цілями процесу </w:t>
      </w:r>
      <w:r w:rsidR="00AD0984">
        <w:rPr>
          <w:sz w:val="28"/>
          <w:szCs w:val="28"/>
          <w:lang w:val="uk-UA"/>
        </w:rPr>
        <w:t xml:space="preserve">управління ризиками процесів </w:t>
      </w:r>
      <w:r w:rsidR="00963CDC">
        <w:rPr>
          <w:sz w:val="28"/>
          <w:szCs w:val="28"/>
          <w:lang w:val="uk-UA"/>
        </w:rPr>
        <w:t xml:space="preserve">системи енергетичного менеджменту (далі - </w:t>
      </w:r>
      <w:r w:rsidR="00AD0984">
        <w:rPr>
          <w:sz w:val="28"/>
          <w:szCs w:val="28"/>
          <w:lang w:val="uk-UA"/>
        </w:rPr>
        <w:t>СЕ</w:t>
      </w:r>
      <w:r w:rsidRPr="00A51DA1">
        <w:rPr>
          <w:sz w:val="28"/>
          <w:szCs w:val="28"/>
          <w:lang w:val="uk-UA"/>
        </w:rPr>
        <w:t>М</w:t>
      </w:r>
      <w:r w:rsidR="00963CDC">
        <w:rPr>
          <w:sz w:val="28"/>
          <w:szCs w:val="28"/>
          <w:lang w:val="uk-UA"/>
        </w:rPr>
        <w:t>)</w:t>
      </w:r>
      <w:r w:rsidRPr="00A51DA1">
        <w:rPr>
          <w:sz w:val="28"/>
          <w:szCs w:val="28"/>
          <w:lang w:val="uk-UA"/>
        </w:rPr>
        <w:t xml:space="preserve"> є:</w:t>
      </w:r>
    </w:p>
    <w:p w:rsidR="00D00336" w:rsidRPr="00A51DA1" w:rsidRDefault="00D00336" w:rsidP="00E25505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Збільшення вірогідності досягнення</w:t>
      </w:r>
      <w:r w:rsidR="00AD0984">
        <w:rPr>
          <w:sz w:val="28"/>
          <w:szCs w:val="28"/>
          <w:lang w:val="uk-UA"/>
        </w:rPr>
        <w:t xml:space="preserve"> встановлених цілей процесів СЕ</w:t>
      </w:r>
      <w:r w:rsidRPr="00A51DA1">
        <w:rPr>
          <w:sz w:val="28"/>
          <w:szCs w:val="28"/>
          <w:lang w:val="uk-UA"/>
        </w:rPr>
        <w:t>М в умовах невизначеності;</w:t>
      </w:r>
    </w:p>
    <w:p w:rsidR="00D00336" w:rsidRPr="00A51DA1" w:rsidRDefault="00E670C9" w:rsidP="00D00336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Запобігання ситуаціям</w:t>
      </w:r>
      <w:r w:rsidR="00D00336" w:rsidRPr="00A51DA1">
        <w:rPr>
          <w:sz w:val="28"/>
          <w:szCs w:val="28"/>
          <w:lang w:val="uk-UA"/>
        </w:rPr>
        <w:t xml:space="preserve">, що негативно впливають </w:t>
      </w:r>
      <w:r w:rsidR="00AD0984">
        <w:rPr>
          <w:sz w:val="28"/>
          <w:szCs w:val="28"/>
          <w:lang w:val="uk-UA"/>
        </w:rPr>
        <w:t>на досягнення цілей у галузі СЕ</w:t>
      </w:r>
      <w:r w:rsidR="00D00336" w:rsidRPr="00A51DA1">
        <w:rPr>
          <w:sz w:val="28"/>
          <w:szCs w:val="28"/>
          <w:lang w:val="uk-UA"/>
        </w:rPr>
        <w:t>М;</w:t>
      </w:r>
    </w:p>
    <w:p w:rsidR="00D00336" w:rsidRPr="00A51DA1" w:rsidRDefault="00D00336" w:rsidP="00D00336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Зниження втрат, пов’язаних з реалізацією, спрямованого на упередження виникнення небажаних ситуацій;</w:t>
      </w:r>
    </w:p>
    <w:p w:rsidR="00D00336" w:rsidRPr="00A51DA1" w:rsidRDefault="00180478" w:rsidP="00D00336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00336" w:rsidRPr="00A51DA1">
        <w:rPr>
          <w:sz w:val="28"/>
          <w:szCs w:val="28"/>
          <w:lang w:val="uk-UA"/>
        </w:rPr>
        <w:t>абезпечення формування даних для стратегічного планування цілей та діяльності (у тому числі визначення напрямків поліпшен</w:t>
      </w:r>
      <w:r w:rsidR="00AD0984">
        <w:rPr>
          <w:sz w:val="28"/>
          <w:szCs w:val="28"/>
          <w:lang w:val="uk-UA"/>
        </w:rPr>
        <w:t>ня СЕМ та політики у галузі СЕ</w:t>
      </w:r>
      <w:r w:rsidR="00D00336" w:rsidRPr="00A51DA1">
        <w:rPr>
          <w:sz w:val="28"/>
          <w:szCs w:val="28"/>
          <w:lang w:val="uk-UA"/>
        </w:rPr>
        <w:t>М), спрямованих на поліпшення діяльності у цілому;</w:t>
      </w:r>
    </w:p>
    <w:p w:rsidR="00D00336" w:rsidRPr="00A51DA1" w:rsidRDefault="00D00336" w:rsidP="00D00336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Досягнення постійного поліпшування процесів ІСМ (інтегрованої системи менеджменту) та системи у цілому.</w:t>
      </w: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Для ре</w:t>
      </w:r>
      <w:r w:rsidR="00AD0984">
        <w:rPr>
          <w:sz w:val="28"/>
          <w:szCs w:val="28"/>
          <w:lang w:val="uk-UA"/>
        </w:rPr>
        <w:t>зультативного функціонування СЕ</w:t>
      </w:r>
      <w:r w:rsidR="00F852CF">
        <w:rPr>
          <w:sz w:val="28"/>
          <w:szCs w:val="28"/>
          <w:lang w:val="uk-UA"/>
        </w:rPr>
        <w:t>М у С</w:t>
      </w:r>
      <w:r w:rsidRPr="00A51DA1">
        <w:rPr>
          <w:sz w:val="28"/>
          <w:szCs w:val="28"/>
          <w:lang w:val="uk-UA"/>
        </w:rPr>
        <w:t>МР організований аналіз ризиків. Спрямування зусиль на ризики та можливості створює основу для підвищення результа</w:t>
      </w:r>
      <w:r w:rsidR="00AD0984">
        <w:rPr>
          <w:sz w:val="28"/>
          <w:szCs w:val="28"/>
          <w:lang w:val="uk-UA"/>
        </w:rPr>
        <w:t>тивності СЕ</w:t>
      </w:r>
      <w:r w:rsidRPr="00A51DA1">
        <w:rPr>
          <w:sz w:val="28"/>
          <w:szCs w:val="28"/>
          <w:lang w:val="uk-UA"/>
        </w:rPr>
        <w:t>М, досягнення поліпшених результатів і запобігання несприятливих наслідків.</w:t>
      </w: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Основні процеси управління ризиками включають ідентифікацію, оцінку ризиків і заходи щодо їх зниження. Необхідно врахувати фактори невизначеності (неповноту і неточність інформації), а також ризику (можливості небажан</w:t>
      </w:r>
      <w:r w:rsidR="00E95E15">
        <w:rPr>
          <w:sz w:val="28"/>
          <w:szCs w:val="28"/>
          <w:lang w:val="uk-UA"/>
        </w:rPr>
        <w:t>их наслідків при реалізації проє</w:t>
      </w:r>
      <w:r w:rsidRPr="00A51DA1">
        <w:rPr>
          <w:sz w:val="28"/>
          <w:szCs w:val="28"/>
          <w:lang w:val="uk-UA"/>
        </w:rPr>
        <w:t>ктів і отримання меншого економічного ефекту в порівнянні з очікуваним). Завдання управління ризиками (ризик-менеджменту) – полягає в передбаченні і зменшенні негативних наслідків невизначеності очікувань.</w:t>
      </w:r>
    </w:p>
    <w:p w:rsidR="00D00336" w:rsidRPr="00A51DA1" w:rsidRDefault="00AD0984" w:rsidP="00D003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Ризики, релевантні для СЕ</w:t>
      </w:r>
      <w:r w:rsidR="00F852CF">
        <w:rPr>
          <w:sz w:val="28"/>
          <w:szCs w:val="28"/>
          <w:lang w:val="uk-UA"/>
        </w:rPr>
        <w:t>М у С</w:t>
      </w:r>
      <w:r w:rsidR="00D00336" w:rsidRPr="00A51DA1">
        <w:rPr>
          <w:sz w:val="28"/>
          <w:szCs w:val="28"/>
          <w:lang w:val="uk-UA"/>
        </w:rPr>
        <w:t>МР, відображають ймовірність втрат у зв’язку з особливостями планування та реалізації енергозберігаючих заходів та включають: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виробничо-технологічні (відображають ймовірні наслідки відмов і перебоїв технічних систем і їх елементів);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567" w:firstLine="141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інформаційні ризики;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інформаційно-підготовчі ризики характеризуються фактором залежності ефективності планування та реалізації енергозберігаючих заходів </w:t>
      </w:r>
      <w:r w:rsidRPr="00A51DA1">
        <w:rPr>
          <w:sz w:val="28"/>
          <w:szCs w:val="28"/>
          <w:lang w:val="uk-UA"/>
        </w:rPr>
        <w:lastRenderedPageBreak/>
        <w:t>від якості енергетичного обстеження, точності оцінки реального потенціалу енергозбереження, техніко-економічних обґрунтувань, отримання неточної або неповної інформації може стати причиною прийняття неправильного управлінського рішення;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інформаційно-верифікаційні ризики пов’язані з отриманням меншого доходу в зв’язку з недостовірним підтвердженням ро</w:t>
      </w:r>
      <w:r w:rsidR="00E95E15">
        <w:rPr>
          <w:sz w:val="28"/>
          <w:szCs w:val="28"/>
          <w:lang w:val="uk-UA"/>
        </w:rPr>
        <w:t>зміру економії реалізованих проє</w:t>
      </w:r>
      <w:r w:rsidRPr="00A51DA1">
        <w:rPr>
          <w:sz w:val="28"/>
          <w:szCs w:val="28"/>
          <w:lang w:val="uk-UA"/>
        </w:rPr>
        <w:t>ктів, неповним та неточним урахуванням спожитих енергоресурсів, відхиленням фактичного споживання енергорес</w:t>
      </w:r>
      <w:r w:rsidR="00E670C9">
        <w:rPr>
          <w:sz w:val="28"/>
          <w:szCs w:val="28"/>
          <w:lang w:val="uk-UA"/>
        </w:rPr>
        <w:t>урсів через природно-кліматичні</w:t>
      </w:r>
      <w:r w:rsidRPr="00A51DA1">
        <w:rPr>
          <w:sz w:val="28"/>
          <w:szCs w:val="28"/>
          <w:lang w:val="uk-UA"/>
        </w:rPr>
        <w:t xml:space="preserve"> умов</w:t>
      </w:r>
      <w:r w:rsidR="003D25DB">
        <w:rPr>
          <w:sz w:val="28"/>
          <w:szCs w:val="28"/>
          <w:lang w:val="uk-UA"/>
        </w:rPr>
        <w:t>и</w:t>
      </w:r>
      <w:r w:rsidRPr="00A51DA1">
        <w:rPr>
          <w:sz w:val="28"/>
          <w:szCs w:val="28"/>
          <w:lang w:val="uk-UA"/>
        </w:rPr>
        <w:t xml:space="preserve"> тощо;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організаційні ризики характеризуються залежністю ефективності енергозберігаючих заходів від рівня організації процесу їх впровадження, виражаються у збитках, пов’язаних з неефективністю управління енергозбереженням в організації, недостатнім рівнем розвитку енергоменеджменту: підвищеними, в порівнянні з нормативними, витратами енергоресурсів, наприклад, електроенергії на кондиціонування, вентиляцію, освітлення тощо;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74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мотиваційні ризики та ризики людського фактору обумовлюють ефе</w:t>
      </w:r>
      <w:r w:rsidR="00776280">
        <w:rPr>
          <w:sz w:val="28"/>
          <w:szCs w:val="28"/>
          <w:lang w:val="uk-UA"/>
        </w:rPr>
        <w:t>ктивність реалізації енергозберіга</w:t>
      </w:r>
      <w:r w:rsidRPr="00A51DA1">
        <w:rPr>
          <w:sz w:val="28"/>
          <w:szCs w:val="28"/>
          <w:lang w:val="uk-UA"/>
        </w:rPr>
        <w:t>ючих проєктів залежно від рівня підготовки та мотивації персоналу, системи обліку, контролю споживання та персональної відповідальності за енергозбереження; їх особливістю в енергозбереженні є складність (а часто й неможливість) контролю енергоспоживання та енергозбереження на кожному робочому місці, тому мотиваційний ризик енергозбереження набуває особливої якості та є підвищеним ризиком, який може перекрити всі зусилля, витрачені на інших етапах і видах діяльності з енергозбереження;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технічні та технологічні ризики – ризики невідповідності заявленим виробником фактичних технічних та технологічних характеристик обладнання (енергоефективності, надійності, вартості експлуатації) або послуг.</w:t>
      </w: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Усі типи ризиків потребують </w:t>
      </w:r>
      <w:proofErr w:type="spellStart"/>
      <w:r w:rsidRPr="00A51DA1">
        <w:rPr>
          <w:sz w:val="28"/>
          <w:szCs w:val="28"/>
          <w:lang w:val="uk-UA"/>
        </w:rPr>
        <w:t>все</w:t>
      </w:r>
      <w:r w:rsidR="00F852CF">
        <w:rPr>
          <w:sz w:val="28"/>
          <w:szCs w:val="28"/>
          <w:lang w:val="uk-UA"/>
        </w:rPr>
        <w:t>стороннього</w:t>
      </w:r>
      <w:proofErr w:type="spellEnd"/>
      <w:r w:rsidR="00F852CF">
        <w:rPr>
          <w:sz w:val="28"/>
          <w:szCs w:val="28"/>
          <w:lang w:val="uk-UA"/>
        </w:rPr>
        <w:t xml:space="preserve"> аналізу в рамках СЕ</w:t>
      </w:r>
      <w:r w:rsidRPr="00A51DA1">
        <w:rPr>
          <w:sz w:val="28"/>
          <w:szCs w:val="28"/>
          <w:lang w:val="uk-UA"/>
        </w:rPr>
        <w:t>М для прийняття зважених об’єктивних рішень.</w:t>
      </w:r>
    </w:p>
    <w:p w:rsidR="006A60F2" w:rsidRPr="006A60F2" w:rsidRDefault="00D00336" w:rsidP="006A60F2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Оцінка ризиків та можливостей складається з наст</w:t>
      </w:r>
      <w:r w:rsidR="007D4801">
        <w:rPr>
          <w:sz w:val="28"/>
          <w:szCs w:val="28"/>
          <w:lang w:val="uk-UA"/>
        </w:rPr>
        <w:t xml:space="preserve">упних </w:t>
      </w:r>
      <w:proofErr w:type="spellStart"/>
      <w:r w:rsidR="007D4801">
        <w:rPr>
          <w:sz w:val="28"/>
          <w:szCs w:val="28"/>
          <w:lang w:val="uk-UA"/>
        </w:rPr>
        <w:t>підпроцесів</w:t>
      </w:r>
      <w:proofErr w:type="spellEnd"/>
      <w:r w:rsidR="007D4801">
        <w:rPr>
          <w:sz w:val="28"/>
          <w:szCs w:val="28"/>
          <w:lang w:val="uk-UA"/>
        </w:rPr>
        <w:t xml:space="preserve"> </w:t>
      </w:r>
      <w:r w:rsidR="007D4801">
        <w:rPr>
          <w:sz w:val="28"/>
          <w:szCs w:val="28"/>
          <w:lang w:val="uk-UA"/>
        </w:rPr>
        <w:br/>
        <w:t>(див. рисунок</w:t>
      </w:r>
      <w:r w:rsidRPr="00A51DA1">
        <w:rPr>
          <w:sz w:val="28"/>
          <w:szCs w:val="28"/>
          <w:lang w:val="uk-UA"/>
        </w:rPr>
        <w:t>):</w:t>
      </w:r>
    </w:p>
    <w:p w:rsidR="00B86E78" w:rsidRPr="00A51DA1" w:rsidRDefault="00B86E78" w:rsidP="00B86E78">
      <w:pPr>
        <w:ind w:firstLine="708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B8F4A4C" wp14:editId="532230D5">
            <wp:extent cx="4176215" cy="2099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044" t="27381" r="22992" b="35119"/>
                    <a:stretch/>
                  </pic:blipFill>
                  <pic:spPr bwMode="auto">
                    <a:xfrm>
                      <a:off x="0" y="0"/>
                      <a:ext cx="4180266" cy="210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281" w:rsidRDefault="0064603D" w:rsidP="00B86E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Рисунок</w:t>
      </w:r>
      <w:r w:rsidR="00A64A99">
        <w:rPr>
          <w:sz w:val="28"/>
          <w:szCs w:val="28"/>
          <w:lang w:val="uk-UA"/>
        </w:rPr>
        <w:t xml:space="preserve"> 1</w:t>
      </w:r>
      <w:r w:rsidR="00D00336" w:rsidRPr="00A51DA1">
        <w:rPr>
          <w:sz w:val="28"/>
          <w:szCs w:val="28"/>
          <w:lang w:val="uk-UA"/>
        </w:rPr>
        <w:t xml:space="preserve"> – Структурна схема процесу управління ризиками та можливостями</w:t>
      </w:r>
    </w:p>
    <w:p w:rsidR="00090BB6" w:rsidRPr="00B86E78" w:rsidRDefault="00090BB6" w:rsidP="00B86E78">
      <w:pPr>
        <w:ind w:firstLine="708"/>
        <w:jc w:val="both"/>
        <w:rPr>
          <w:sz w:val="28"/>
          <w:szCs w:val="28"/>
          <w:lang w:val="uk-UA"/>
        </w:rPr>
      </w:pP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>ідентифікація ризиків та можливостей (виявлення, визнання та опису ризиків);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аналіз та оцінка ризиків та можливостей (порівняння ризика з встановленими критеріями з використанням кількісної або якісної шкали для визначення значущості ризику);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ранжування ризиків, вибір та здійснення методів управління ризиками та можливостями (визначення ступеня важливості ризиків для організації й порядку, у якому вона ними займається);</w:t>
      </w:r>
    </w:p>
    <w:p w:rsidR="00D00336" w:rsidRPr="00A51DA1" w:rsidRDefault="00D00336" w:rsidP="00D00336">
      <w:pPr>
        <w:pStyle w:val="a3"/>
        <w:numPr>
          <w:ilvl w:val="0"/>
          <w:numId w:val="31"/>
        </w:numPr>
        <w:ind w:left="0"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моніторинг та оцінка результатів процесу управління ризиками та можливостями (постійна перевірка, нагляд або визначення ситуації для того, щоб ідентифікувати відхилення від очікуваного рівня здійснення ді</w:t>
      </w:r>
      <w:r w:rsidR="00CC7567">
        <w:rPr>
          <w:sz w:val="28"/>
          <w:szCs w:val="28"/>
          <w:lang w:val="uk-UA"/>
        </w:rPr>
        <w:t>я</w:t>
      </w:r>
      <w:r w:rsidRPr="00A51DA1">
        <w:rPr>
          <w:sz w:val="28"/>
          <w:szCs w:val="28"/>
          <w:lang w:val="uk-UA"/>
        </w:rPr>
        <w:t>льності).</w:t>
      </w: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Всі учасники та зацікавлені сторони повинні сприяти обміну інформацією щодо процесу управління ризиками та можливостями задля забезпечення всебічного та найбільш </w:t>
      </w:r>
      <w:r w:rsidR="00F852CF">
        <w:rPr>
          <w:sz w:val="28"/>
          <w:szCs w:val="28"/>
          <w:lang w:val="uk-UA"/>
        </w:rPr>
        <w:t>повного аналізування процесу СЕ</w:t>
      </w:r>
      <w:r w:rsidRPr="00A51DA1">
        <w:rPr>
          <w:sz w:val="28"/>
          <w:szCs w:val="28"/>
          <w:lang w:val="uk-UA"/>
        </w:rPr>
        <w:t>М у частині виявлення ризиків та можливостей.</w:t>
      </w:r>
    </w:p>
    <w:p w:rsidR="00D00336" w:rsidRPr="00A51DA1" w:rsidRDefault="00D00336" w:rsidP="00D00336">
      <w:pPr>
        <w:ind w:firstLine="708"/>
        <w:jc w:val="both"/>
        <w:rPr>
          <w:sz w:val="28"/>
          <w:szCs w:val="28"/>
          <w:lang w:val="uk-UA"/>
        </w:rPr>
      </w:pPr>
    </w:p>
    <w:p w:rsidR="001C08A9" w:rsidRPr="00A51DA1" w:rsidRDefault="001C08A9" w:rsidP="001C08A9">
      <w:pPr>
        <w:spacing w:after="160" w:line="259" w:lineRule="auto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Таблиця 1 – </w:t>
      </w:r>
      <w:r w:rsidR="00850ECF" w:rsidRPr="00A51DA1">
        <w:rPr>
          <w:sz w:val="28"/>
          <w:szCs w:val="28"/>
          <w:lang w:val="uk-UA"/>
        </w:rPr>
        <w:t>Аналіз факторів ризику.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850ECF" w:rsidRPr="00A51DA1" w:rsidTr="00446BBD">
        <w:tc>
          <w:tcPr>
            <w:tcW w:w="4390" w:type="dxa"/>
          </w:tcPr>
          <w:p w:rsidR="00850ECF" w:rsidRPr="00A51DA1" w:rsidRDefault="00850ECF" w:rsidP="001F645D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Ризики</w:t>
            </w:r>
          </w:p>
        </w:tc>
        <w:tc>
          <w:tcPr>
            <w:tcW w:w="5103" w:type="dxa"/>
          </w:tcPr>
          <w:p w:rsidR="00850ECF" w:rsidRPr="00A51DA1" w:rsidRDefault="00914F18" w:rsidP="001F645D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Заходи управління ризиком</w:t>
            </w:r>
          </w:p>
        </w:tc>
      </w:tr>
      <w:tr w:rsidR="00850ECF" w:rsidRPr="00A51DA1" w:rsidTr="00446BBD">
        <w:tc>
          <w:tcPr>
            <w:tcW w:w="4390" w:type="dxa"/>
          </w:tcPr>
          <w:p w:rsidR="00914F18" w:rsidRPr="00A51DA1" w:rsidRDefault="00914F18" w:rsidP="001C08A9">
            <w:pPr>
              <w:spacing w:after="160" w:line="259" w:lineRule="auto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Ризики пов`язані з людським</w:t>
            </w:r>
            <w:r w:rsidR="00850ECF" w:rsidRPr="00A51DA1">
              <w:rPr>
                <w:b/>
                <w:sz w:val="28"/>
                <w:szCs w:val="28"/>
                <w:lang w:val="uk-UA"/>
              </w:rPr>
              <w:t xml:space="preserve"> фактор</w:t>
            </w:r>
            <w:r w:rsidRPr="00A51DA1">
              <w:rPr>
                <w:b/>
                <w:sz w:val="28"/>
                <w:szCs w:val="28"/>
                <w:lang w:val="uk-UA"/>
              </w:rPr>
              <w:t>ом:</w:t>
            </w:r>
          </w:p>
          <w:p w:rsidR="00850ECF" w:rsidRPr="00A51DA1" w:rsidRDefault="00B86E78" w:rsidP="004844B4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914F18" w:rsidRPr="00A51DA1">
              <w:rPr>
                <w:sz w:val="28"/>
                <w:szCs w:val="28"/>
                <w:lang w:val="uk-UA"/>
              </w:rPr>
              <w:t>едотримання вимог</w:t>
            </w:r>
            <w:r w:rsidR="004844B4" w:rsidRPr="00A51DA1">
              <w:rPr>
                <w:sz w:val="28"/>
                <w:szCs w:val="28"/>
                <w:lang w:val="uk-UA"/>
              </w:rPr>
              <w:t xml:space="preserve"> працівниками</w:t>
            </w:r>
            <w:r w:rsidR="00914F18" w:rsidRPr="00A51DA1">
              <w:rPr>
                <w:sz w:val="28"/>
                <w:szCs w:val="28"/>
                <w:lang w:val="uk-UA"/>
              </w:rPr>
              <w:t>;</w:t>
            </w:r>
          </w:p>
          <w:p w:rsidR="00914F18" w:rsidRPr="00A51DA1" w:rsidRDefault="00914F18" w:rsidP="004844B4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небажання спожива</w:t>
            </w:r>
            <w:r w:rsidR="005030CA" w:rsidRPr="00A51DA1">
              <w:rPr>
                <w:sz w:val="28"/>
                <w:szCs w:val="28"/>
                <w:lang w:val="uk-UA"/>
              </w:rPr>
              <w:t xml:space="preserve">чів </w:t>
            </w:r>
            <w:proofErr w:type="spellStart"/>
            <w:r w:rsidR="005030CA" w:rsidRPr="00A51DA1">
              <w:rPr>
                <w:sz w:val="28"/>
                <w:szCs w:val="28"/>
                <w:lang w:val="uk-UA"/>
              </w:rPr>
              <w:t>економно</w:t>
            </w:r>
            <w:proofErr w:type="spellEnd"/>
            <w:r w:rsidR="005030CA" w:rsidRPr="00A51DA1">
              <w:rPr>
                <w:sz w:val="28"/>
                <w:szCs w:val="28"/>
                <w:lang w:val="uk-UA"/>
              </w:rPr>
              <w:t xml:space="preserve"> використов</w:t>
            </w:r>
            <w:r w:rsidRPr="00A51DA1">
              <w:rPr>
                <w:sz w:val="28"/>
                <w:szCs w:val="28"/>
                <w:lang w:val="uk-UA"/>
              </w:rPr>
              <w:t>увати ресурси.</w:t>
            </w:r>
          </w:p>
        </w:tc>
        <w:tc>
          <w:tcPr>
            <w:tcW w:w="5103" w:type="dxa"/>
          </w:tcPr>
          <w:p w:rsidR="00787DFE" w:rsidRPr="00A51DA1" w:rsidRDefault="00B86E78" w:rsidP="00914F18">
            <w:pPr>
              <w:pStyle w:val="a3"/>
              <w:numPr>
                <w:ilvl w:val="0"/>
                <w:numId w:val="21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787DFE" w:rsidRPr="00A51DA1">
              <w:rPr>
                <w:sz w:val="28"/>
                <w:szCs w:val="28"/>
                <w:lang w:val="uk-UA"/>
              </w:rPr>
              <w:t>знайомлення з правилами користування обладнанням та проведення роз`яснювальних бесід у випадку свідомої відмови</w:t>
            </w:r>
            <w:r w:rsidR="00914F18" w:rsidRPr="00A51DA1">
              <w:rPr>
                <w:sz w:val="28"/>
                <w:szCs w:val="28"/>
                <w:lang w:val="uk-UA"/>
              </w:rPr>
              <w:t xml:space="preserve"> від виконання вимог з економії;</w:t>
            </w:r>
          </w:p>
          <w:p w:rsidR="00914F18" w:rsidRPr="00A51DA1" w:rsidRDefault="00914F18" w:rsidP="00914F18">
            <w:pPr>
              <w:pStyle w:val="a3"/>
              <w:numPr>
                <w:ilvl w:val="0"/>
                <w:numId w:val="21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проведення рекламний кампаній та лекцій про важливість енергозбереження та користь енергоефективних товарів.</w:t>
            </w:r>
          </w:p>
        </w:tc>
      </w:tr>
      <w:tr w:rsidR="00850ECF" w:rsidRPr="00A51DA1" w:rsidTr="00446BBD">
        <w:tc>
          <w:tcPr>
            <w:tcW w:w="4390" w:type="dxa"/>
          </w:tcPr>
          <w:p w:rsidR="004D4709" w:rsidRPr="00A51DA1" w:rsidRDefault="004D4709" w:rsidP="007B438D">
            <w:pPr>
              <w:spacing w:after="160" w:line="259" w:lineRule="auto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Ризики пов`язані з роботою автоматизованої системи моніторингу:</w:t>
            </w:r>
          </w:p>
          <w:p w:rsidR="00850ECF" w:rsidRPr="00A51DA1" w:rsidRDefault="00B86E78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B438D" w:rsidRPr="00A51DA1">
              <w:rPr>
                <w:sz w:val="28"/>
                <w:szCs w:val="28"/>
                <w:lang w:val="uk-UA"/>
              </w:rPr>
              <w:t>есправність</w:t>
            </w:r>
            <w:r w:rsidR="00850ECF" w:rsidRPr="00A51DA1">
              <w:rPr>
                <w:sz w:val="28"/>
                <w:szCs w:val="28"/>
                <w:lang w:val="uk-UA"/>
              </w:rPr>
              <w:t xml:space="preserve"> в роботі устаткування системи моніторингу</w:t>
            </w:r>
            <w:r w:rsidR="004D4709" w:rsidRPr="00A51DA1">
              <w:rPr>
                <w:sz w:val="28"/>
                <w:szCs w:val="28"/>
                <w:lang w:val="uk-UA"/>
              </w:rPr>
              <w:t>;</w:t>
            </w:r>
          </w:p>
          <w:p w:rsidR="004D4709" w:rsidRPr="00A51DA1" w:rsidRDefault="004D4709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проблема передачі даних через нестабільне інтернет-з`єднання або через знеструмлення терміналів;</w:t>
            </w:r>
          </w:p>
          <w:p w:rsidR="004D4709" w:rsidRPr="00A51DA1" w:rsidRDefault="004D4709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відсутність автоматизованої системи моніторингу у всіх бюджетних закладах;</w:t>
            </w:r>
          </w:p>
          <w:p w:rsidR="004D4709" w:rsidRPr="00A51DA1" w:rsidRDefault="004D4709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 xml:space="preserve">неточність прогнозування </w:t>
            </w:r>
            <w:r w:rsidRPr="00A51DA1">
              <w:rPr>
                <w:sz w:val="28"/>
                <w:szCs w:val="28"/>
                <w:lang w:val="uk-UA"/>
              </w:rPr>
              <w:lastRenderedPageBreak/>
              <w:t>автоматизованої системи моніторингу, через існування похибки.</w:t>
            </w:r>
          </w:p>
        </w:tc>
        <w:tc>
          <w:tcPr>
            <w:tcW w:w="5103" w:type="dxa"/>
          </w:tcPr>
          <w:p w:rsidR="00850ECF" w:rsidRPr="00A51DA1" w:rsidRDefault="00B86E78" w:rsidP="004D4709">
            <w:pPr>
              <w:pStyle w:val="a3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</w:t>
            </w:r>
            <w:r w:rsidR="005576E8" w:rsidRPr="00A51DA1">
              <w:rPr>
                <w:sz w:val="28"/>
                <w:szCs w:val="28"/>
                <w:lang w:val="uk-UA"/>
              </w:rPr>
              <w:t>роводження сис</w:t>
            </w:r>
            <w:r w:rsidR="00BF0431" w:rsidRPr="00A51DA1">
              <w:rPr>
                <w:sz w:val="28"/>
                <w:szCs w:val="28"/>
                <w:lang w:val="uk-UA"/>
              </w:rPr>
              <w:t>тематичної перевірки обладнання</w:t>
            </w:r>
            <w:r w:rsidR="004D4709" w:rsidRPr="00A51DA1">
              <w:rPr>
                <w:sz w:val="28"/>
                <w:szCs w:val="28"/>
                <w:lang w:val="uk-UA"/>
              </w:rPr>
              <w:t>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 xml:space="preserve">забезпечення безперебійної роботи терміналів шляхом </w:t>
            </w:r>
            <w:proofErr w:type="spellStart"/>
            <w:r w:rsidRPr="00A51DA1">
              <w:rPr>
                <w:sz w:val="28"/>
                <w:szCs w:val="28"/>
                <w:lang w:val="uk-UA"/>
              </w:rPr>
              <w:t>заживлення</w:t>
            </w:r>
            <w:proofErr w:type="spellEnd"/>
            <w:r w:rsidRPr="00A51DA1">
              <w:rPr>
                <w:sz w:val="28"/>
                <w:szCs w:val="28"/>
                <w:lang w:val="uk-UA"/>
              </w:rPr>
              <w:t xml:space="preserve"> від альтернативних джерел енергії;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залучення коштів від СМТГ, бюджетні кошти або гранти для впровадження автоматизованої системи моніторингу у всіх закладах;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своєчасне</w:t>
            </w:r>
            <w:r w:rsidR="00B86E78">
              <w:rPr>
                <w:sz w:val="28"/>
                <w:szCs w:val="28"/>
                <w:lang w:val="uk-UA"/>
              </w:rPr>
              <w:t xml:space="preserve"> оновлення системи моніторингу, м</w:t>
            </w:r>
            <w:r w:rsidRPr="00A51DA1">
              <w:rPr>
                <w:sz w:val="28"/>
                <w:szCs w:val="28"/>
                <w:lang w:val="uk-UA"/>
              </w:rPr>
              <w:t xml:space="preserve">аксимальне врахування всіх факторів, що можуть здійснювати вплив на  </w:t>
            </w:r>
            <w:r w:rsidRPr="00A51DA1">
              <w:rPr>
                <w:sz w:val="28"/>
                <w:szCs w:val="28"/>
                <w:lang w:val="uk-UA"/>
              </w:rPr>
              <w:lastRenderedPageBreak/>
              <w:t>прогнозування споживання.</w:t>
            </w:r>
          </w:p>
        </w:tc>
      </w:tr>
      <w:tr w:rsidR="00850ECF" w:rsidRPr="00875AA7" w:rsidTr="00446BBD">
        <w:tc>
          <w:tcPr>
            <w:tcW w:w="4390" w:type="dxa"/>
          </w:tcPr>
          <w:p w:rsidR="00FE0215" w:rsidRPr="00A51DA1" w:rsidRDefault="00FE0215" w:rsidP="001C08A9">
            <w:pPr>
              <w:spacing w:after="160" w:line="259" w:lineRule="auto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lastRenderedPageBreak/>
              <w:t>Ризики, пов'язані з управлінням персоналом:</w:t>
            </w:r>
          </w:p>
          <w:p w:rsidR="00850ECF" w:rsidRPr="00A51DA1" w:rsidRDefault="00B86E78" w:rsidP="00BE36A5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9E07B1" w:rsidRPr="00A51DA1">
              <w:rPr>
                <w:sz w:val="28"/>
                <w:szCs w:val="28"/>
                <w:lang w:val="uk-UA"/>
              </w:rPr>
              <w:t>едостатня кваліфікація кадрів</w:t>
            </w:r>
            <w:r w:rsidR="00B868C1" w:rsidRPr="00A51DA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850ECF" w:rsidRPr="00A51DA1" w:rsidRDefault="00B86E78" w:rsidP="00BE36A5">
            <w:pPr>
              <w:pStyle w:val="a3"/>
              <w:numPr>
                <w:ilvl w:val="0"/>
                <w:numId w:val="28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1F19E7" w:rsidRPr="00A51DA1">
              <w:rPr>
                <w:sz w:val="28"/>
                <w:szCs w:val="28"/>
                <w:lang w:val="uk-UA"/>
              </w:rPr>
              <w:t>роведення освітніх програм</w:t>
            </w:r>
            <w:r w:rsidR="00787DFE" w:rsidRPr="00A51DA1">
              <w:rPr>
                <w:sz w:val="28"/>
                <w:szCs w:val="28"/>
                <w:lang w:val="uk-UA"/>
              </w:rPr>
              <w:t>, підвищення кваліфікації</w:t>
            </w:r>
            <w:r w:rsidR="00FB5E3F" w:rsidRPr="00A51DA1">
              <w:rPr>
                <w:sz w:val="28"/>
                <w:szCs w:val="28"/>
                <w:lang w:val="uk-UA"/>
              </w:rPr>
              <w:t>, залучення провідних спе</w:t>
            </w:r>
            <w:r w:rsidR="00FE0215" w:rsidRPr="00A51DA1">
              <w:rPr>
                <w:sz w:val="28"/>
                <w:szCs w:val="28"/>
                <w:lang w:val="uk-UA"/>
              </w:rPr>
              <w:t>ціалістів для проведення лекцій, покраще</w:t>
            </w:r>
            <w:r w:rsidR="0086776D" w:rsidRPr="00A51DA1">
              <w:rPr>
                <w:sz w:val="28"/>
                <w:szCs w:val="28"/>
                <w:lang w:val="uk-UA"/>
              </w:rPr>
              <w:t>ння адаптації нових працівників.</w:t>
            </w:r>
          </w:p>
        </w:tc>
      </w:tr>
      <w:tr w:rsidR="00F64F2E" w:rsidRPr="00A51DA1" w:rsidTr="00446BBD">
        <w:tc>
          <w:tcPr>
            <w:tcW w:w="4390" w:type="dxa"/>
          </w:tcPr>
          <w:p w:rsidR="00F64F2E" w:rsidRPr="00A51DA1" w:rsidRDefault="00F64F2E" w:rsidP="001C08A9">
            <w:pPr>
              <w:spacing w:after="160" w:line="259" w:lineRule="auto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Ризик у сфері державного регулювання:</w:t>
            </w:r>
          </w:p>
          <w:p w:rsidR="00F64F2E" w:rsidRPr="00A51DA1" w:rsidRDefault="00B86E78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F64F2E" w:rsidRPr="00A51DA1">
              <w:rPr>
                <w:sz w:val="28"/>
                <w:szCs w:val="28"/>
                <w:lang w:val="uk-UA"/>
              </w:rPr>
              <w:t>міни цивільного і податкового законодавства</w:t>
            </w:r>
          </w:p>
        </w:tc>
        <w:tc>
          <w:tcPr>
            <w:tcW w:w="5103" w:type="dxa"/>
          </w:tcPr>
          <w:p w:rsidR="00F64F2E" w:rsidRPr="00A51DA1" w:rsidRDefault="00B86E78" w:rsidP="00BE36A5">
            <w:pPr>
              <w:pStyle w:val="a3"/>
              <w:numPr>
                <w:ilvl w:val="0"/>
                <w:numId w:val="28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F64F2E" w:rsidRPr="00A51DA1">
              <w:rPr>
                <w:sz w:val="28"/>
                <w:szCs w:val="28"/>
                <w:lang w:val="uk-UA"/>
              </w:rPr>
              <w:t>часне ознайомлення з прийнятими змінами в законодавстві і внесення корективів в концепцію;</w:t>
            </w:r>
          </w:p>
          <w:p w:rsidR="00F64F2E" w:rsidRPr="00A51DA1" w:rsidRDefault="00F64F2E" w:rsidP="00F64F2E">
            <w:pPr>
              <w:pStyle w:val="a3"/>
              <w:numPr>
                <w:ilvl w:val="0"/>
                <w:numId w:val="28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забезпечення комунікації між органами місцевого самоврядування та органами центральної влади.</w:t>
            </w:r>
          </w:p>
        </w:tc>
      </w:tr>
      <w:tr w:rsidR="00BD6C86" w:rsidRPr="00A51DA1" w:rsidTr="00446BBD">
        <w:tc>
          <w:tcPr>
            <w:tcW w:w="4390" w:type="dxa"/>
          </w:tcPr>
          <w:p w:rsidR="0086776D" w:rsidRPr="00A51DA1" w:rsidRDefault="0086776D" w:rsidP="001C08A9">
            <w:pPr>
              <w:spacing w:after="160" w:line="259" w:lineRule="auto"/>
              <w:rPr>
                <w:b/>
                <w:sz w:val="28"/>
                <w:szCs w:val="28"/>
                <w:lang w:val="uk-UA"/>
              </w:rPr>
            </w:pPr>
            <w:r w:rsidRPr="00A51DA1">
              <w:rPr>
                <w:b/>
                <w:sz w:val="28"/>
                <w:szCs w:val="28"/>
                <w:lang w:val="uk-UA"/>
              </w:rPr>
              <w:t>Ризики, пов'язані з залученням коштів</w:t>
            </w:r>
            <w:r w:rsidR="009414E3" w:rsidRPr="00A51DA1">
              <w:rPr>
                <w:b/>
                <w:sz w:val="28"/>
                <w:szCs w:val="28"/>
                <w:lang w:val="uk-UA"/>
              </w:rPr>
              <w:t>:</w:t>
            </w:r>
            <w:r w:rsidRPr="00A51DA1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1F645D" w:rsidRPr="00A51DA1" w:rsidRDefault="00B86E78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F645D" w:rsidRPr="00A51DA1">
              <w:rPr>
                <w:sz w:val="28"/>
                <w:szCs w:val="28"/>
                <w:lang w:val="uk-UA"/>
              </w:rPr>
              <w:t>едостатність фінансування для термомодернізації будівель;</w:t>
            </w:r>
          </w:p>
          <w:p w:rsidR="001F645D" w:rsidRPr="00A51DA1" w:rsidRDefault="001F645D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proofErr w:type="spellStart"/>
            <w:r w:rsidRPr="00A51DA1">
              <w:rPr>
                <w:sz w:val="28"/>
                <w:szCs w:val="28"/>
                <w:lang w:val="uk-UA"/>
              </w:rPr>
              <w:t>дороговизна</w:t>
            </w:r>
            <w:proofErr w:type="spellEnd"/>
            <w:r w:rsidRPr="00A51DA1">
              <w:rPr>
                <w:sz w:val="28"/>
                <w:szCs w:val="28"/>
                <w:lang w:val="uk-UA"/>
              </w:rPr>
              <w:t xml:space="preserve"> встановлення сонячних панелей, вітрових електростанцій;</w:t>
            </w:r>
          </w:p>
          <w:p w:rsidR="00BD6C86" w:rsidRPr="00A51DA1" w:rsidRDefault="001F645D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н</w:t>
            </w:r>
            <w:r w:rsidR="00BD6C86" w:rsidRPr="00A51DA1">
              <w:rPr>
                <w:sz w:val="28"/>
                <w:szCs w:val="28"/>
                <w:lang w:val="uk-UA"/>
              </w:rPr>
              <w:t>едостатня зацікавленість інвесторів</w:t>
            </w:r>
            <w:r w:rsidR="00B868C1" w:rsidRPr="00A51DA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1F645D" w:rsidRPr="00A51DA1" w:rsidRDefault="00B86E78" w:rsidP="001F645D">
            <w:pPr>
              <w:pStyle w:val="a3"/>
              <w:numPr>
                <w:ilvl w:val="0"/>
                <w:numId w:val="27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1F645D" w:rsidRPr="00A51DA1">
              <w:rPr>
                <w:sz w:val="28"/>
                <w:szCs w:val="28"/>
                <w:lang w:val="uk-UA"/>
              </w:rPr>
              <w:t>алучення грантових коштів та інвесторів.</w:t>
            </w:r>
          </w:p>
          <w:p w:rsidR="009414E3" w:rsidRPr="00A51DA1" w:rsidRDefault="00203EFC" w:rsidP="009414E3">
            <w:pPr>
              <w:pStyle w:val="a3"/>
              <w:numPr>
                <w:ilvl w:val="0"/>
                <w:numId w:val="27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з</w:t>
            </w:r>
            <w:r w:rsidR="00484758" w:rsidRPr="00A51DA1">
              <w:rPr>
                <w:sz w:val="28"/>
                <w:szCs w:val="28"/>
                <w:lang w:val="uk-UA"/>
              </w:rPr>
              <w:t>алучення через «індустріальні парки</w:t>
            </w:r>
            <w:r w:rsidR="009414E3" w:rsidRPr="00A51DA1">
              <w:rPr>
                <w:sz w:val="28"/>
                <w:szCs w:val="28"/>
                <w:lang w:val="uk-UA"/>
              </w:rPr>
              <w:t>»;</w:t>
            </w:r>
          </w:p>
          <w:p w:rsidR="009414E3" w:rsidRPr="00A51DA1" w:rsidRDefault="00B868C1" w:rsidP="009414E3">
            <w:pPr>
              <w:pStyle w:val="a3"/>
              <w:numPr>
                <w:ilvl w:val="0"/>
                <w:numId w:val="26"/>
              </w:numPr>
              <w:spacing w:after="160" w:line="259" w:lineRule="auto"/>
              <w:rPr>
                <w:color w:val="0F0F0F"/>
                <w:sz w:val="28"/>
                <w:szCs w:val="28"/>
                <w:shd w:val="clear" w:color="auto" w:fill="FFFFFF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с</w:t>
            </w:r>
            <w:r w:rsidRPr="00A51DA1">
              <w:rPr>
                <w:color w:val="0F0F0F"/>
                <w:sz w:val="28"/>
                <w:szCs w:val="28"/>
                <w:shd w:val="clear" w:color="auto" w:fill="FFFFFF"/>
                <w:lang w:val="uk-UA"/>
              </w:rPr>
              <w:t>творення сприятливого податкового середовища для інвестицій, продовження інституційних реформ для збільшення</w:t>
            </w:r>
            <w:r w:rsidR="009414E3" w:rsidRPr="00A51DA1">
              <w:rPr>
                <w:color w:val="0F0F0F"/>
                <w:sz w:val="28"/>
                <w:szCs w:val="28"/>
                <w:shd w:val="clear" w:color="auto" w:fill="FFFFFF"/>
                <w:lang w:val="uk-UA"/>
              </w:rPr>
              <w:t xml:space="preserve"> захисту прав інвесторів;</w:t>
            </w:r>
          </w:p>
          <w:p w:rsidR="00BD6C86" w:rsidRPr="00A51DA1" w:rsidRDefault="00B868C1" w:rsidP="009414E3">
            <w:pPr>
              <w:pStyle w:val="a3"/>
              <w:numPr>
                <w:ilvl w:val="0"/>
                <w:numId w:val="26"/>
              </w:numPr>
              <w:spacing w:after="160" w:line="259" w:lineRule="auto"/>
              <w:rPr>
                <w:color w:val="0F0F0F"/>
                <w:sz w:val="28"/>
                <w:szCs w:val="28"/>
                <w:shd w:val="clear" w:color="auto" w:fill="FFFFFF"/>
                <w:lang w:val="uk-UA"/>
              </w:rPr>
            </w:pPr>
            <w:r w:rsidRPr="00A51DA1">
              <w:rPr>
                <w:color w:val="0F0F0F"/>
                <w:sz w:val="28"/>
                <w:szCs w:val="28"/>
                <w:shd w:val="clear" w:color="auto" w:fill="FFFFFF"/>
                <w:lang w:val="uk-UA"/>
              </w:rPr>
              <w:t>удосконалення антимонопольного законодавства та посилення інституційної спроможності АМКУ.</w:t>
            </w:r>
          </w:p>
        </w:tc>
      </w:tr>
      <w:tr w:rsidR="00063158" w:rsidRPr="00A51DA1" w:rsidTr="00446BBD">
        <w:tc>
          <w:tcPr>
            <w:tcW w:w="4390" w:type="dxa"/>
          </w:tcPr>
          <w:p w:rsidR="004D4709" w:rsidRPr="00A51DA1" w:rsidRDefault="004D4709" w:rsidP="001C08A9">
            <w:pPr>
              <w:spacing w:after="160" w:line="259" w:lineRule="auto"/>
              <w:rPr>
                <w:b/>
                <w:sz w:val="32"/>
                <w:szCs w:val="28"/>
                <w:lang w:val="uk-UA"/>
              </w:rPr>
            </w:pPr>
            <w:r w:rsidRPr="00A51DA1">
              <w:rPr>
                <w:b/>
                <w:sz w:val="28"/>
                <w:lang w:val="uk-UA"/>
              </w:rPr>
              <w:t>Ризики, пов'язані з інформаційними технологіями та безпекою</w:t>
            </w:r>
          </w:p>
          <w:p w:rsidR="00063158" w:rsidRPr="00A51DA1" w:rsidRDefault="00B86E78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4D4709" w:rsidRPr="00A51DA1">
              <w:rPr>
                <w:sz w:val="28"/>
                <w:szCs w:val="28"/>
                <w:lang w:val="uk-UA"/>
              </w:rPr>
              <w:t>изик кібер</w:t>
            </w:r>
            <w:r w:rsidR="00063158" w:rsidRPr="00A51DA1">
              <w:rPr>
                <w:sz w:val="28"/>
                <w:szCs w:val="28"/>
                <w:lang w:val="uk-UA"/>
              </w:rPr>
              <w:t>атаки</w:t>
            </w:r>
            <w:r w:rsidR="004D4709" w:rsidRPr="00A51DA1">
              <w:rPr>
                <w:sz w:val="28"/>
                <w:szCs w:val="28"/>
                <w:lang w:val="uk-UA"/>
              </w:rPr>
              <w:t>;</w:t>
            </w:r>
          </w:p>
          <w:p w:rsidR="004D4709" w:rsidRPr="00A51DA1" w:rsidRDefault="00460830" w:rsidP="0046083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р</w:t>
            </w:r>
            <w:r w:rsidR="004D4709" w:rsidRPr="00A51DA1">
              <w:rPr>
                <w:sz w:val="28"/>
                <w:szCs w:val="28"/>
                <w:lang w:val="uk-UA"/>
              </w:rPr>
              <w:t>изик втрати даних внаслідок збоїв в роботі ПО та устаткування.</w:t>
            </w:r>
          </w:p>
        </w:tc>
        <w:tc>
          <w:tcPr>
            <w:tcW w:w="5103" w:type="dxa"/>
          </w:tcPr>
          <w:p w:rsidR="0085701D" w:rsidRPr="00A51DA1" w:rsidRDefault="00B86E78" w:rsidP="004D4709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796FED" w:rsidRPr="00A51DA1">
              <w:rPr>
                <w:sz w:val="28"/>
                <w:szCs w:val="28"/>
                <w:lang w:val="uk-UA"/>
              </w:rPr>
              <w:t>роведення аудиту інформаційної безпеки (тестування "на проникнення" в систему), замовляється у приватних компаній</w:t>
            </w:r>
            <w:r w:rsidR="004D4709" w:rsidRPr="00A51DA1">
              <w:rPr>
                <w:sz w:val="28"/>
                <w:szCs w:val="28"/>
                <w:lang w:val="uk-UA"/>
              </w:rPr>
              <w:t>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інструктаж співробітників з інформаційної гігієни;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використання систем резервного копіювання і зберігання даних;</w:t>
            </w:r>
          </w:p>
          <w:p w:rsidR="004D4709" w:rsidRPr="00A51DA1" w:rsidRDefault="004D4709" w:rsidP="004D4709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lastRenderedPageBreak/>
              <w:t>використовувати системи захисту.</w:t>
            </w:r>
          </w:p>
          <w:p w:rsidR="004D4709" w:rsidRPr="00A51DA1" w:rsidRDefault="004D4709" w:rsidP="00796FED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850ECF" w:rsidRPr="00756335" w:rsidTr="00446BBD">
        <w:tc>
          <w:tcPr>
            <w:tcW w:w="4390" w:type="dxa"/>
          </w:tcPr>
          <w:p w:rsidR="004844B4" w:rsidRPr="00A51DA1" w:rsidRDefault="004844B4" w:rsidP="004844B4">
            <w:pPr>
              <w:spacing w:after="160" w:line="259" w:lineRule="auto"/>
              <w:rPr>
                <w:b/>
                <w:sz w:val="32"/>
                <w:szCs w:val="28"/>
                <w:lang w:val="uk-UA"/>
              </w:rPr>
            </w:pPr>
            <w:r w:rsidRPr="00A51DA1">
              <w:rPr>
                <w:b/>
                <w:sz w:val="28"/>
                <w:lang w:val="uk-UA"/>
              </w:rPr>
              <w:lastRenderedPageBreak/>
              <w:t>Ризики, пов'язані з непередбачуваними обставинами:</w:t>
            </w:r>
          </w:p>
          <w:p w:rsidR="00850ECF" w:rsidRPr="00A51DA1" w:rsidRDefault="00B86E78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9E07B1" w:rsidRPr="00A51DA1">
              <w:rPr>
                <w:sz w:val="28"/>
                <w:szCs w:val="28"/>
                <w:lang w:val="uk-UA"/>
              </w:rPr>
              <w:t>варійні ситуації</w:t>
            </w:r>
            <w:r w:rsidR="004844B4" w:rsidRPr="00A51DA1">
              <w:rPr>
                <w:sz w:val="28"/>
                <w:szCs w:val="28"/>
                <w:lang w:val="uk-UA"/>
              </w:rPr>
              <w:t>;</w:t>
            </w:r>
          </w:p>
          <w:p w:rsidR="004844B4" w:rsidRPr="00A51DA1" w:rsidRDefault="00DC1ECD" w:rsidP="001C08A9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844B4" w:rsidRPr="00A51DA1">
              <w:rPr>
                <w:sz w:val="28"/>
                <w:szCs w:val="28"/>
                <w:lang w:val="uk-UA"/>
              </w:rPr>
              <w:t xml:space="preserve">ійськова агресія </w:t>
            </w:r>
            <w:proofErr w:type="spellStart"/>
            <w:r w:rsidR="004844B4" w:rsidRPr="00A51DA1">
              <w:rPr>
                <w:sz w:val="28"/>
                <w:szCs w:val="28"/>
                <w:lang w:val="uk-UA"/>
              </w:rPr>
              <w:t>рф</w:t>
            </w:r>
            <w:proofErr w:type="spellEnd"/>
            <w:r w:rsidR="004844B4" w:rsidRPr="00A51DA1">
              <w:rPr>
                <w:sz w:val="28"/>
                <w:szCs w:val="28"/>
                <w:lang w:val="uk-UA"/>
              </w:rPr>
              <w:t>, як наслідок ризик пошкодження будівель.</w:t>
            </w:r>
          </w:p>
        </w:tc>
        <w:tc>
          <w:tcPr>
            <w:tcW w:w="5103" w:type="dxa"/>
          </w:tcPr>
          <w:p w:rsidR="00850ECF" w:rsidRPr="00A51DA1" w:rsidRDefault="00A36D15" w:rsidP="004844B4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1F19E7" w:rsidRPr="00A51DA1">
              <w:rPr>
                <w:sz w:val="28"/>
                <w:szCs w:val="28"/>
                <w:lang w:val="uk-UA"/>
              </w:rPr>
              <w:t xml:space="preserve">роведення вчасного обслуговування </w:t>
            </w:r>
            <w:r w:rsidR="000B13C7" w:rsidRPr="00A51DA1">
              <w:rPr>
                <w:sz w:val="28"/>
                <w:szCs w:val="28"/>
                <w:lang w:val="uk-UA"/>
              </w:rPr>
              <w:t xml:space="preserve">та перевірки </w:t>
            </w:r>
            <w:proofErr w:type="spellStart"/>
            <w:r w:rsidR="000B13C7" w:rsidRPr="00A51DA1">
              <w:rPr>
                <w:sz w:val="28"/>
                <w:szCs w:val="28"/>
                <w:lang w:val="uk-UA"/>
              </w:rPr>
              <w:t>роботоспроможності</w:t>
            </w:r>
            <w:proofErr w:type="spellEnd"/>
            <w:r w:rsidR="000B13C7" w:rsidRPr="00A51DA1">
              <w:rPr>
                <w:sz w:val="28"/>
                <w:szCs w:val="28"/>
                <w:lang w:val="uk-UA"/>
              </w:rPr>
              <w:t xml:space="preserve"> обладнання</w:t>
            </w:r>
            <w:r w:rsidR="004844B4" w:rsidRPr="00A51DA1">
              <w:rPr>
                <w:sz w:val="28"/>
                <w:szCs w:val="28"/>
                <w:lang w:val="uk-UA"/>
              </w:rPr>
              <w:t>;</w:t>
            </w:r>
          </w:p>
          <w:p w:rsidR="004844B4" w:rsidRPr="00A51DA1" w:rsidRDefault="0087711D" w:rsidP="0087711D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запобігти</w:t>
            </w:r>
            <w:r w:rsidR="00A36D15">
              <w:rPr>
                <w:sz w:val="28"/>
                <w:szCs w:val="28"/>
                <w:lang w:val="uk-UA"/>
              </w:rPr>
              <w:t xml:space="preserve"> руйнуванню</w:t>
            </w:r>
            <w:r w:rsidR="004844B4" w:rsidRPr="00A51DA1">
              <w:rPr>
                <w:sz w:val="28"/>
                <w:szCs w:val="28"/>
                <w:lang w:val="uk-UA"/>
              </w:rPr>
              <w:t xml:space="preserve"> будівель неможливо, проте необхідно дотримуватись правил поведінки під час повітряних </w:t>
            </w:r>
            <w:proofErr w:type="spellStart"/>
            <w:r w:rsidR="004844B4" w:rsidRPr="00A51DA1">
              <w:rPr>
                <w:sz w:val="28"/>
                <w:szCs w:val="28"/>
                <w:lang w:val="uk-UA"/>
              </w:rPr>
              <w:t>тривог</w:t>
            </w:r>
            <w:proofErr w:type="spellEnd"/>
            <w:r w:rsidR="004844B4" w:rsidRPr="00A51DA1">
              <w:rPr>
                <w:sz w:val="28"/>
                <w:szCs w:val="28"/>
                <w:lang w:val="uk-UA"/>
              </w:rPr>
              <w:t>, щоб зберегти життя працівників мешканців громади</w:t>
            </w:r>
          </w:p>
        </w:tc>
      </w:tr>
    </w:tbl>
    <w:p w:rsidR="00943640" w:rsidRDefault="00943640" w:rsidP="009436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43640" w:rsidRDefault="00943640" w:rsidP="009436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43640" w:rsidRDefault="00943640" w:rsidP="009436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43640" w:rsidRPr="00A51DA1" w:rsidRDefault="00943640" w:rsidP="009436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43640" w:rsidRPr="00A51DA1" w:rsidRDefault="00943640" w:rsidP="00943640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 w:rsidRPr="00A51D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943640" w:rsidRPr="00A51DA1" w:rsidRDefault="00943640" w:rsidP="00943640">
      <w:pPr>
        <w:ind w:right="-2"/>
        <w:rPr>
          <w:lang w:val="uk-UA"/>
        </w:rPr>
      </w:pPr>
    </w:p>
    <w:p w:rsidR="00943640" w:rsidRPr="00A51DA1" w:rsidRDefault="00943640" w:rsidP="00943640">
      <w:pPr>
        <w:ind w:right="-2"/>
        <w:rPr>
          <w:lang w:val="uk-UA"/>
        </w:rPr>
      </w:pPr>
    </w:p>
    <w:p w:rsidR="00943640" w:rsidRPr="00A51DA1" w:rsidRDefault="00943640" w:rsidP="00943640">
      <w:pPr>
        <w:ind w:right="-2"/>
        <w:rPr>
          <w:lang w:val="uk-UA"/>
        </w:rPr>
      </w:pPr>
      <w:r w:rsidRPr="00A51DA1">
        <w:rPr>
          <w:lang w:val="uk-UA"/>
        </w:rPr>
        <w:t>Виконавець: Світлана ЛИПОВА</w:t>
      </w:r>
      <w:r w:rsidRPr="00A51DA1">
        <w:rPr>
          <w:lang w:val="uk-UA"/>
        </w:rPr>
        <w:tab/>
      </w:r>
      <w:r w:rsidRPr="00A51DA1">
        <w:rPr>
          <w:lang w:val="uk-UA"/>
        </w:rPr>
        <w:tab/>
      </w:r>
    </w:p>
    <w:p w:rsidR="00F36E80" w:rsidRPr="00A51DA1" w:rsidRDefault="00F36E80" w:rsidP="00D00336">
      <w:pPr>
        <w:spacing w:after="160" w:line="259" w:lineRule="auto"/>
        <w:rPr>
          <w:lang w:val="uk-UA"/>
        </w:rPr>
      </w:pPr>
    </w:p>
    <w:sectPr w:rsidR="00F36E80" w:rsidRPr="00A51DA1" w:rsidSect="00F406C5">
      <w:pgSz w:w="11906" w:h="16838"/>
      <w:pgMar w:top="113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D7D"/>
    <w:multiLevelType w:val="hybridMultilevel"/>
    <w:tmpl w:val="BCDA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34ECE"/>
    <w:multiLevelType w:val="hybridMultilevel"/>
    <w:tmpl w:val="D50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83B"/>
    <w:multiLevelType w:val="hybridMultilevel"/>
    <w:tmpl w:val="457C354E"/>
    <w:lvl w:ilvl="0" w:tplc="62DC21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4B519C1"/>
    <w:multiLevelType w:val="hybridMultilevel"/>
    <w:tmpl w:val="F468CB52"/>
    <w:lvl w:ilvl="0" w:tplc="FD540F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1B24"/>
    <w:multiLevelType w:val="hybridMultilevel"/>
    <w:tmpl w:val="63F2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0CB6"/>
    <w:multiLevelType w:val="hybridMultilevel"/>
    <w:tmpl w:val="58D2F3E2"/>
    <w:lvl w:ilvl="0" w:tplc="0419000F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6">
    <w:nsid w:val="263036F4"/>
    <w:multiLevelType w:val="hybridMultilevel"/>
    <w:tmpl w:val="CCE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85F0C"/>
    <w:multiLevelType w:val="hybridMultilevel"/>
    <w:tmpl w:val="AD68F396"/>
    <w:lvl w:ilvl="0" w:tplc="67AA6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37D64473"/>
    <w:multiLevelType w:val="hybridMultilevel"/>
    <w:tmpl w:val="E0B29418"/>
    <w:lvl w:ilvl="0" w:tplc="DCC8768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5D7E55"/>
    <w:multiLevelType w:val="hybridMultilevel"/>
    <w:tmpl w:val="5FF4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236E2"/>
    <w:multiLevelType w:val="hybridMultilevel"/>
    <w:tmpl w:val="757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C08"/>
    <w:multiLevelType w:val="hybridMultilevel"/>
    <w:tmpl w:val="DF0A262E"/>
    <w:lvl w:ilvl="0" w:tplc="63344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C7FAC"/>
    <w:multiLevelType w:val="hybridMultilevel"/>
    <w:tmpl w:val="D40A25FE"/>
    <w:lvl w:ilvl="0" w:tplc="CBD4035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CB17293"/>
    <w:multiLevelType w:val="hybridMultilevel"/>
    <w:tmpl w:val="D352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A6D45"/>
    <w:multiLevelType w:val="hybridMultilevel"/>
    <w:tmpl w:val="5CF0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E2EB9"/>
    <w:multiLevelType w:val="hybridMultilevel"/>
    <w:tmpl w:val="B90C71B8"/>
    <w:lvl w:ilvl="0" w:tplc="5BFC3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310BD5"/>
    <w:multiLevelType w:val="hybridMultilevel"/>
    <w:tmpl w:val="D2EC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2448C"/>
    <w:multiLevelType w:val="hybridMultilevel"/>
    <w:tmpl w:val="064AC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C1AE6"/>
    <w:multiLevelType w:val="multilevel"/>
    <w:tmpl w:val="2216E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9B1BCB"/>
    <w:multiLevelType w:val="hybridMultilevel"/>
    <w:tmpl w:val="F65482AA"/>
    <w:lvl w:ilvl="0" w:tplc="26CCB4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178B6"/>
    <w:multiLevelType w:val="hybridMultilevel"/>
    <w:tmpl w:val="D9B0AD30"/>
    <w:lvl w:ilvl="0" w:tplc="BDEC7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846B4"/>
    <w:multiLevelType w:val="hybridMultilevel"/>
    <w:tmpl w:val="6852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F34AB"/>
    <w:multiLevelType w:val="hybridMultilevel"/>
    <w:tmpl w:val="F52A0E1C"/>
    <w:lvl w:ilvl="0" w:tplc="BA027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B3699D"/>
    <w:multiLevelType w:val="hybridMultilevel"/>
    <w:tmpl w:val="97CE404A"/>
    <w:lvl w:ilvl="0" w:tplc="D6089DB4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F322E"/>
    <w:multiLevelType w:val="hybridMultilevel"/>
    <w:tmpl w:val="AAA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01516"/>
    <w:multiLevelType w:val="hybridMultilevel"/>
    <w:tmpl w:val="DC44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216AC"/>
    <w:multiLevelType w:val="hybridMultilevel"/>
    <w:tmpl w:val="D6E2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52566"/>
    <w:multiLevelType w:val="hybridMultilevel"/>
    <w:tmpl w:val="E488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D0639"/>
    <w:multiLevelType w:val="hybridMultilevel"/>
    <w:tmpl w:val="E50812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F7364"/>
    <w:multiLevelType w:val="hybridMultilevel"/>
    <w:tmpl w:val="20E68806"/>
    <w:lvl w:ilvl="0" w:tplc="D012D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6"/>
  </w:num>
  <w:num w:numId="5">
    <w:abstractNumId w:val="22"/>
  </w:num>
  <w:num w:numId="6">
    <w:abstractNumId w:val="4"/>
  </w:num>
  <w:num w:numId="7">
    <w:abstractNumId w:val="23"/>
  </w:num>
  <w:num w:numId="8">
    <w:abstractNumId w:val="3"/>
  </w:num>
  <w:num w:numId="9">
    <w:abstractNumId w:val="11"/>
  </w:num>
  <w:num w:numId="10">
    <w:abstractNumId w:val="25"/>
  </w:num>
  <w:num w:numId="11">
    <w:abstractNumId w:val="28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0"/>
  </w:num>
  <w:num w:numId="18">
    <w:abstractNumId w:val="29"/>
  </w:num>
  <w:num w:numId="19">
    <w:abstractNumId w:val="8"/>
  </w:num>
  <w:num w:numId="20">
    <w:abstractNumId w:val="19"/>
  </w:num>
  <w:num w:numId="21">
    <w:abstractNumId w:val="0"/>
  </w:num>
  <w:num w:numId="22">
    <w:abstractNumId w:val="24"/>
  </w:num>
  <w:num w:numId="23">
    <w:abstractNumId w:val="26"/>
  </w:num>
  <w:num w:numId="24">
    <w:abstractNumId w:val="10"/>
  </w:num>
  <w:num w:numId="25">
    <w:abstractNumId w:val="14"/>
  </w:num>
  <w:num w:numId="26">
    <w:abstractNumId w:val="1"/>
  </w:num>
  <w:num w:numId="27">
    <w:abstractNumId w:val="27"/>
  </w:num>
  <w:num w:numId="28">
    <w:abstractNumId w:val="6"/>
  </w:num>
  <w:num w:numId="29">
    <w:abstractNumId w:val="21"/>
  </w:num>
  <w:num w:numId="30">
    <w:abstractNumId w:val="2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41"/>
    <w:rsid w:val="00001B4E"/>
    <w:rsid w:val="0000393C"/>
    <w:rsid w:val="0001777E"/>
    <w:rsid w:val="0002169F"/>
    <w:rsid w:val="000248F3"/>
    <w:rsid w:val="00037259"/>
    <w:rsid w:val="0004006C"/>
    <w:rsid w:val="00043EC3"/>
    <w:rsid w:val="00054F9F"/>
    <w:rsid w:val="00062994"/>
    <w:rsid w:val="00063158"/>
    <w:rsid w:val="00073AD5"/>
    <w:rsid w:val="00073CB8"/>
    <w:rsid w:val="00077754"/>
    <w:rsid w:val="00081B81"/>
    <w:rsid w:val="00084341"/>
    <w:rsid w:val="00090BB6"/>
    <w:rsid w:val="000A5E51"/>
    <w:rsid w:val="000B0E17"/>
    <w:rsid w:val="000B13C7"/>
    <w:rsid w:val="000B2B10"/>
    <w:rsid w:val="000D7333"/>
    <w:rsid w:val="000E0E49"/>
    <w:rsid w:val="000E24F0"/>
    <w:rsid w:val="0010002B"/>
    <w:rsid w:val="0010099D"/>
    <w:rsid w:val="001113EC"/>
    <w:rsid w:val="001133BD"/>
    <w:rsid w:val="0011789E"/>
    <w:rsid w:val="001348B5"/>
    <w:rsid w:val="00134AA5"/>
    <w:rsid w:val="00136122"/>
    <w:rsid w:val="00137190"/>
    <w:rsid w:val="0014260A"/>
    <w:rsid w:val="00151AAF"/>
    <w:rsid w:val="001761B1"/>
    <w:rsid w:val="0017713F"/>
    <w:rsid w:val="00177AB6"/>
    <w:rsid w:val="00180478"/>
    <w:rsid w:val="00187029"/>
    <w:rsid w:val="001A558F"/>
    <w:rsid w:val="001C08A9"/>
    <w:rsid w:val="001C0DE0"/>
    <w:rsid w:val="001D5621"/>
    <w:rsid w:val="001F19E7"/>
    <w:rsid w:val="001F26A1"/>
    <w:rsid w:val="001F4555"/>
    <w:rsid w:val="001F4F8D"/>
    <w:rsid w:val="001F6036"/>
    <w:rsid w:val="001F645D"/>
    <w:rsid w:val="00203EFC"/>
    <w:rsid w:val="0020418E"/>
    <w:rsid w:val="002230FB"/>
    <w:rsid w:val="00223229"/>
    <w:rsid w:val="00242BB0"/>
    <w:rsid w:val="00252AF2"/>
    <w:rsid w:val="00256B42"/>
    <w:rsid w:val="002666AD"/>
    <w:rsid w:val="00270F70"/>
    <w:rsid w:val="00276967"/>
    <w:rsid w:val="00296585"/>
    <w:rsid w:val="002A3442"/>
    <w:rsid w:val="002A5073"/>
    <w:rsid w:val="002B3767"/>
    <w:rsid w:val="002C09B1"/>
    <w:rsid w:val="002C0C7F"/>
    <w:rsid w:val="002C7571"/>
    <w:rsid w:val="002D69FD"/>
    <w:rsid w:val="002E0C78"/>
    <w:rsid w:val="002F502C"/>
    <w:rsid w:val="00306916"/>
    <w:rsid w:val="00307335"/>
    <w:rsid w:val="00314CB1"/>
    <w:rsid w:val="0032058C"/>
    <w:rsid w:val="003206DF"/>
    <w:rsid w:val="003263B0"/>
    <w:rsid w:val="003302C1"/>
    <w:rsid w:val="00332E64"/>
    <w:rsid w:val="0034056F"/>
    <w:rsid w:val="003414F4"/>
    <w:rsid w:val="00342DEE"/>
    <w:rsid w:val="003738E4"/>
    <w:rsid w:val="003743CA"/>
    <w:rsid w:val="003872DC"/>
    <w:rsid w:val="00393630"/>
    <w:rsid w:val="003C0E4F"/>
    <w:rsid w:val="003C15EB"/>
    <w:rsid w:val="003C4C55"/>
    <w:rsid w:val="003C66F9"/>
    <w:rsid w:val="003C6D26"/>
    <w:rsid w:val="003C6FAA"/>
    <w:rsid w:val="003D25DB"/>
    <w:rsid w:val="003D529C"/>
    <w:rsid w:val="003D70DF"/>
    <w:rsid w:val="003E34F3"/>
    <w:rsid w:val="00405AE0"/>
    <w:rsid w:val="00415167"/>
    <w:rsid w:val="00420884"/>
    <w:rsid w:val="004213BD"/>
    <w:rsid w:val="00421B2B"/>
    <w:rsid w:val="004321FF"/>
    <w:rsid w:val="0044284A"/>
    <w:rsid w:val="00446BBD"/>
    <w:rsid w:val="00451405"/>
    <w:rsid w:val="00452486"/>
    <w:rsid w:val="004545F4"/>
    <w:rsid w:val="00460830"/>
    <w:rsid w:val="0046282C"/>
    <w:rsid w:val="004677DB"/>
    <w:rsid w:val="004820BE"/>
    <w:rsid w:val="004844B4"/>
    <w:rsid w:val="00484758"/>
    <w:rsid w:val="00490AA2"/>
    <w:rsid w:val="00492E20"/>
    <w:rsid w:val="00494288"/>
    <w:rsid w:val="004943A1"/>
    <w:rsid w:val="00495558"/>
    <w:rsid w:val="00496916"/>
    <w:rsid w:val="004A2A67"/>
    <w:rsid w:val="004B7D2A"/>
    <w:rsid w:val="004C6613"/>
    <w:rsid w:val="004D0670"/>
    <w:rsid w:val="004D4709"/>
    <w:rsid w:val="004E1467"/>
    <w:rsid w:val="004F3092"/>
    <w:rsid w:val="004F6A72"/>
    <w:rsid w:val="004F6CC5"/>
    <w:rsid w:val="005030CA"/>
    <w:rsid w:val="00521FBD"/>
    <w:rsid w:val="00530B97"/>
    <w:rsid w:val="00533445"/>
    <w:rsid w:val="00534F54"/>
    <w:rsid w:val="005460DB"/>
    <w:rsid w:val="00550BE8"/>
    <w:rsid w:val="005531D0"/>
    <w:rsid w:val="005576E8"/>
    <w:rsid w:val="0057342E"/>
    <w:rsid w:val="005757A0"/>
    <w:rsid w:val="00580143"/>
    <w:rsid w:val="0058116A"/>
    <w:rsid w:val="0058116F"/>
    <w:rsid w:val="005839B0"/>
    <w:rsid w:val="00583F1C"/>
    <w:rsid w:val="00584769"/>
    <w:rsid w:val="005A01EC"/>
    <w:rsid w:val="005A318F"/>
    <w:rsid w:val="005A3E94"/>
    <w:rsid w:val="005C07D2"/>
    <w:rsid w:val="005C5916"/>
    <w:rsid w:val="005D476F"/>
    <w:rsid w:val="005E667D"/>
    <w:rsid w:val="005F6D97"/>
    <w:rsid w:val="00605D41"/>
    <w:rsid w:val="006217A2"/>
    <w:rsid w:val="00632C12"/>
    <w:rsid w:val="00640DC1"/>
    <w:rsid w:val="0064603D"/>
    <w:rsid w:val="00665025"/>
    <w:rsid w:val="00672A78"/>
    <w:rsid w:val="006825AA"/>
    <w:rsid w:val="006860AE"/>
    <w:rsid w:val="0069015B"/>
    <w:rsid w:val="006A60F2"/>
    <w:rsid w:val="006B1529"/>
    <w:rsid w:val="006B1739"/>
    <w:rsid w:val="006B3418"/>
    <w:rsid w:val="006C58AC"/>
    <w:rsid w:val="006C77C8"/>
    <w:rsid w:val="006D7E58"/>
    <w:rsid w:val="006E6C19"/>
    <w:rsid w:val="006F5C66"/>
    <w:rsid w:val="007027E0"/>
    <w:rsid w:val="0071227D"/>
    <w:rsid w:val="00715B28"/>
    <w:rsid w:val="00723A1A"/>
    <w:rsid w:val="00725F7E"/>
    <w:rsid w:val="00732B0F"/>
    <w:rsid w:val="00742F8A"/>
    <w:rsid w:val="007530DE"/>
    <w:rsid w:val="00754210"/>
    <w:rsid w:val="00756335"/>
    <w:rsid w:val="00756DD2"/>
    <w:rsid w:val="00757180"/>
    <w:rsid w:val="00761D7C"/>
    <w:rsid w:val="007649B0"/>
    <w:rsid w:val="00776280"/>
    <w:rsid w:val="00787DFE"/>
    <w:rsid w:val="0079449D"/>
    <w:rsid w:val="00796FED"/>
    <w:rsid w:val="007A4A51"/>
    <w:rsid w:val="007B1B8E"/>
    <w:rsid w:val="007B438D"/>
    <w:rsid w:val="007B7614"/>
    <w:rsid w:val="007C10B6"/>
    <w:rsid w:val="007C22B2"/>
    <w:rsid w:val="007D23A4"/>
    <w:rsid w:val="007D4801"/>
    <w:rsid w:val="007D4C7B"/>
    <w:rsid w:val="007E2656"/>
    <w:rsid w:val="007E29D2"/>
    <w:rsid w:val="007F28FB"/>
    <w:rsid w:val="00807599"/>
    <w:rsid w:val="008141BC"/>
    <w:rsid w:val="00820D0C"/>
    <w:rsid w:val="008321D7"/>
    <w:rsid w:val="00850ECF"/>
    <w:rsid w:val="0085591D"/>
    <w:rsid w:val="0085701D"/>
    <w:rsid w:val="008600CC"/>
    <w:rsid w:val="0086776D"/>
    <w:rsid w:val="00870281"/>
    <w:rsid w:val="00875AA7"/>
    <w:rsid w:val="0087711D"/>
    <w:rsid w:val="0088301C"/>
    <w:rsid w:val="00886281"/>
    <w:rsid w:val="008907CD"/>
    <w:rsid w:val="00896590"/>
    <w:rsid w:val="00896DF2"/>
    <w:rsid w:val="008A2F38"/>
    <w:rsid w:val="008A59A0"/>
    <w:rsid w:val="008A702A"/>
    <w:rsid w:val="008B04C2"/>
    <w:rsid w:val="008B2EDC"/>
    <w:rsid w:val="008B341D"/>
    <w:rsid w:val="008B42EA"/>
    <w:rsid w:val="008C176B"/>
    <w:rsid w:val="008C4DDF"/>
    <w:rsid w:val="008C5D5F"/>
    <w:rsid w:val="008D7071"/>
    <w:rsid w:val="008F0662"/>
    <w:rsid w:val="00900B04"/>
    <w:rsid w:val="00914F18"/>
    <w:rsid w:val="009204DC"/>
    <w:rsid w:val="009236A1"/>
    <w:rsid w:val="00927B7B"/>
    <w:rsid w:val="009414E3"/>
    <w:rsid w:val="00943640"/>
    <w:rsid w:val="009525E5"/>
    <w:rsid w:val="0095309F"/>
    <w:rsid w:val="00954E67"/>
    <w:rsid w:val="00963CDC"/>
    <w:rsid w:val="009711E9"/>
    <w:rsid w:val="009759F2"/>
    <w:rsid w:val="00981450"/>
    <w:rsid w:val="009872AF"/>
    <w:rsid w:val="00992D2A"/>
    <w:rsid w:val="0099340E"/>
    <w:rsid w:val="00994034"/>
    <w:rsid w:val="00994D6F"/>
    <w:rsid w:val="009C302A"/>
    <w:rsid w:val="009C4306"/>
    <w:rsid w:val="009C4E96"/>
    <w:rsid w:val="009D23B1"/>
    <w:rsid w:val="009D7663"/>
    <w:rsid w:val="009E07B1"/>
    <w:rsid w:val="009E0A99"/>
    <w:rsid w:val="009E317F"/>
    <w:rsid w:val="009E44CE"/>
    <w:rsid w:val="009F534C"/>
    <w:rsid w:val="00A00C6B"/>
    <w:rsid w:val="00A133E5"/>
    <w:rsid w:val="00A226B5"/>
    <w:rsid w:val="00A311BD"/>
    <w:rsid w:val="00A36D15"/>
    <w:rsid w:val="00A4192D"/>
    <w:rsid w:val="00A419F9"/>
    <w:rsid w:val="00A45586"/>
    <w:rsid w:val="00A462A8"/>
    <w:rsid w:val="00A47087"/>
    <w:rsid w:val="00A51DA1"/>
    <w:rsid w:val="00A57B8C"/>
    <w:rsid w:val="00A64A99"/>
    <w:rsid w:val="00A66270"/>
    <w:rsid w:val="00A70DF3"/>
    <w:rsid w:val="00A75615"/>
    <w:rsid w:val="00A77532"/>
    <w:rsid w:val="00A954B1"/>
    <w:rsid w:val="00AA77C8"/>
    <w:rsid w:val="00AB6198"/>
    <w:rsid w:val="00AB6523"/>
    <w:rsid w:val="00AC7019"/>
    <w:rsid w:val="00AD002B"/>
    <w:rsid w:val="00AD0242"/>
    <w:rsid w:val="00AD0984"/>
    <w:rsid w:val="00AD16EE"/>
    <w:rsid w:val="00AD3571"/>
    <w:rsid w:val="00AD694B"/>
    <w:rsid w:val="00AE56EB"/>
    <w:rsid w:val="00B058DA"/>
    <w:rsid w:val="00B16AAD"/>
    <w:rsid w:val="00B17040"/>
    <w:rsid w:val="00B316A7"/>
    <w:rsid w:val="00B37DB6"/>
    <w:rsid w:val="00B40799"/>
    <w:rsid w:val="00B43FB6"/>
    <w:rsid w:val="00B44A71"/>
    <w:rsid w:val="00B63710"/>
    <w:rsid w:val="00B67266"/>
    <w:rsid w:val="00B6771B"/>
    <w:rsid w:val="00B868C1"/>
    <w:rsid w:val="00B86E78"/>
    <w:rsid w:val="00B90EB8"/>
    <w:rsid w:val="00B9599B"/>
    <w:rsid w:val="00B96C03"/>
    <w:rsid w:val="00BA2CAE"/>
    <w:rsid w:val="00BC2258"/>
    <w:rsid w:val="00BD3235"/>
    <w:rsid w:val="00BD5545"/>
    <w:rsid w:val="00BD6A62"/>
    <w:rsid w:val="00BD6C86"/>
    <w:rsid w:val="00BE2014"/>
    <w:rsid w:val="00BE36A5"/>
    <w:rsid w:val="00BF0431"/>
    <w:rsid w:val="00BF19C6"/>
    <w:rsid w:val="00C02283"/>
    <w:rsid w:val="00C07D66"/>
    <w:rsid w:val="00C15F89"/>
    <w:rsid w:val="00C217B9"/>
    <w:rsid w:val="00C30671"/>
    <w:rsid w:val="00C36CA0"/>
    <w:rsid w:val="00C45D08"/>
    <w:rsid w:val="00C47930"/>
    <w:rsid w:val="00C553E4"/>
    <w:rsid w:val="00C55B42"/>
    <w:rsid w:val="00C70EA3"/>
    <w:rsid w:val="00C91837"/>
    <w:rsid w:val="00CA17E1"/>
    <w:rsid w:val="00CA3EE3"/>
    <w:rsid w:val="00CC0D45"/>
    <w:rsid w:val="00CC3498"/>
    <w:rsid w:val="00CC39A6"/>
    <w:rsid w:val="00CC4914"/>
    <w:rsid w:val="00CC5104"/>
    <w:rsid w:val="00CC7567"/>
    <w:rsid w:val="00CD232A"/>
    <w:rsid w:val="00CD6966"/>
    <w:rsid w:val="00CE044B"/>
    <w:rsid w:val="00CE595A"/>
    <w:rsid w:val="00CF3DED"/>
    <w:rsid w:val="00D00336"/>
    <w:rsid w:val="00D02D7F"/>
    <w:rsid w:val="00D075A1"/>
    <w:rsid w:val="00D11A31"/>
    <w:rsid w:val="00D1582F"/>
    <w:rsid w:val="00D32F39"/>
    <w:rsid w:val="00D354E5"/>
    <w:rsid w:val="00D42022"/>
    <w:rsid w:val="00D501B8"/>
    <w:rsid w:val="00D528B1"/>
    <w:rsid w:val="00D55B06"/>
    <w:rsid w:val="00D768F8"/>
    <w:rsid w:val="00D868D0"/>
    <w:rsid w:val="00D87D65"/>
    <w:rsid w:val="00DA769B"/>
    <w:rsid w:val="00DB61CD"/>
    <w:rsid w:val="00DC1ECD"/>
    <w:rsid w:val="00DC2FB3"/>
    <w:rsid w:val="00DC7A8B"/>
    <w:rsid w:val="00DD14C2"/>
    <w:rsid w:val="00DD1FE4"/>
    <w:rsid w:val="00DF1068"/>
    <w:rsid w:val="00DF3AD5"/>
    <w:rsid w:val="00DF4366"/>
    <w:rsid w:val="00E0480D"/>
    <w:rsid w:val="00E113B4"/>
    <w:rsid w:val="00E13A21"/>
    <w:rsid w:val="00E25505"/>
    <w:rsid w:val="00E3135F"/>
    <w:rsid w:val="00E36D43"/>
    <w:rsid w:val="00E4231A"/>
    <w:rsid w:val="00E424D0"/>
    <w:rsid w:val="00E45519"/>
    <w:rsid w:val="00E650C0"/>
    <w:rsid w:val="00E670C9"/>
    <w:rsid w:val="00E72CAC"/>
    <w:rsid w:val="00E74CE6"/>
    <w:rsid w:val="00E9390B"/>
    <w:rsid w:val="00E95E15"/>
    <w:rsid w:val="00EA1C97"/>
    <w:rsid w:val="00EC2505"/>
    <w:rsid w:val="00EC55B5"/>
    <w:rsid w:val="00EC6CD2"/>
    <w:rsid w:val="00ED22C7"/>
    <w:rsid w:val="00ED4C2C"/>
    <w:rsid w:val="00EE632D"/>
    <w:rsid w:val="00EE71F0"/>
    <w:rsid w:val="00EF23A1"/>
    <w:rsid w:val="00EF25B2"/>
    <w:rsid w:val="00F23EDE"/>
    <w:rsid w:val="00F310C9"/>
    <w:rsid w:val="00F313CA"/>
    <w:rsid w:val="00F35853"/>
    <w:rsid w:val="00F36E80"/>
    <w:rsid w:val="00F406C5"/>
    <w:rsid w:val="00F62846"/>
    <w:rsid w:val="00F64F2E"/>
    <w:rsid w:val="00F852CF"/>
    <w:rsid w:val="00F85D9E"/>
    <w:rsid w:val="00F9738D"/>
    <w:rsid w:val="00FA1372"/>
    <w:rsid w:val="00FA64E0"/>
    <w:rsid w:val="00FB3109"/>
    <w:rsid w:val="00FB3811"/>
    <w:rsid w:val="00FB5E3F"/>
    <w:rsid w:val="00FB6908"/>
    <w:rsid w:val="00FC0419"/>
    <w:rsid w:val="00FC0799"/>
    <w:rsid w:val="00FC71FF"/>
    <w:rsid w:val="00FC76C6"/>
    <w:rsid w:val="00FD1485"/>
    <w:rsid w:val="00FD6895"/>
    <w:rsid w:val="00FE0215"/>
    <w:rsid w:val="00FE462A"/>
    <w:rsid w:val="00FF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7B9"/>
    <w:pPr>
      <w:ind w:left="720"/>
      <w:contextualSpacing/>
    </w:pPr>
  </w:style>
  <w:style w:type="table" w:styleId="a4">
    <w:name w:val="Table Grid"/>
    <w:basedOn w:val="a1"/>
    <w:uiPriority w:val="39"/>
    <w:rsid w:val="0049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30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0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rsid w:val="00927B7B"/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4"/>
    <w:uiPriority w:val="39"/>
    <w:rsid w:val="0040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2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7B9"/>
    <w:pPr>
      <w:ind w:left="720"/>
      <w:contextualSpacing/>
    </w:pPr>
  </w:style>
  <w:style w:type="table" w:styleId="a4">
    <w:name w:val="Table Grid"/>
    <w:basedOn w:val="a1"/>
    <w:uiPriority w:val="39"/>
    <w:rsid w:val="0049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30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0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rsid w:val="00927B7B"/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4"/>
    <w:uiPriority w:val="39"/>
    <w:rsid w:val="0040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2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4FC2-47BB-448A-8DFF-C1C43C54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13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Кулак Дар'я Олегівна</cp:lastModifiedBy>
  <cp:revision>140</cp:revision>
  <cp:lastPrinted>2024-02-22T07:39:00Z</cp:lastPrinted>
  <dcterms:created xsi:type="dcterms:W3CDTF">2023-03-15T13:03:00Z</dcterms:created>
  <dcterms:modified xsi:type="dcterms:W3CDTF">2024-02-22T11:18:00Z</dcterms:modified>
</cp:coreProperties>
</file>