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43" w:rsidRPr="008A72E9" w:rsidRDefault="000C0A43" w:rsidP="000C0A43">
      <w:pPr>
        <w:rPr>
          <w:rFonts w:ascii="Calibri" w:hAnsi="Calibri" w:cs="Calibri"/>
          <w:b/>
        </w:rPr>
      </w:pPr>
      <w:r w:rsidRPr="008A72E9">
        <w:rPr>
          <w:rFonts w:ascii="Calibri" w:hAnsi="Calibri" w:cs="Calibri"/>
          <w:b/>
        </w:rPr>
        <w:t>№2</w:t>
      </w:r>
    </w:p>
    <w:p w:rsidR="000C0A43" w:rsidRPr="0027773F" w:rsidRDefault="000C0A43" w:rsidP="000C0A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7773F">
        <w:rPr>
          <w:rFonts w:ascii="Calibri" w:hAnsi="Calibri" w:cs="Calibri"/>
          <w:b/>
          <w:sz w:val="24"/>
          <w:szCs w:val="24"/>
        </w:rPr>
        <w:t>Технічні вимоги</w:t>
      </w:r>
    </w:p>
    <w:p w:rsidR="000C0A43" w:rsidRPr="0027773F" w:rsidRDefault="000C0A43" w:rsidP="000C0A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7773F">
        <w:rPr>
          <w:rFonts w:ascii="Calibri" w:hAnsi="Calibri" w:cs="Calibri"/>
          <w:b/>
          <w:sz w:val="24"/>
          <w:szCs w:val="24"/>
        </w:rPr>
        <w:t xml:space="preserve">по наданню послуг з </w:t>
      </w:r>
      <w:proofErr w:type="spellStart"/>
      <w:r w:rsidRPr="0027773F">
        <w:rPr>
          <w:rFonts w:ascii="Calibri" w:hAnsi="Calibri" w:cs="Calibri"/>
          <w:b/>
          <w:sz w:val="24"/>
          <w:szCs w:val="24"/>
        </w:rPr>
        <w:t>фуршетно</w:t>
      </w:r>
      <w:r>
        <w:rPr>
          <w:rFonts w:ascii="Calibri" w:hAnsi="Calibri" w:cs="Calibri"/>
          <w:b/>
          <w:sz w:val="24"/>
          <w:szCs w:val="24"/>
        </w:rPr>
        <w:t>го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харчування у м. Дніпро</w:t>
      </w:r>
    </w:p>
    <w:p w:rsidR="000C0A43" w:rsidRPr="0027773F" w:rsidRDefault="000C0A43" w:rsidP="000C0A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0C0A43" w:rsidRPr="0027773F" w:rsidRDefault="000C0A43" w:rsidP="000C0A43">
      <w:pPr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Місце надання послуг: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м.Дніпро</w:t>
      </w:r>
      <w:proofErr w:type="spellEnd"/>
    </w:p>
    <w:p w:rsidR="000C0A43" w:rsidRPr="0027773F" w:rsidRDefault="000C0A43" w:rsidP="000C0A43">
      <w:pPr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Термін надання послуг: з 24 по 26 червня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2019 р.</w:t>
      </w:r>
    </w:p>
    <w:p w:rsidR="000C0A43" w:rsidRPr="0027773F" w:rsidRDefault="000C0A43" w:rsidP="000C0A43">
      <w:pPr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Забезпечити </w:t>
      </w:r>
      <w:r>
        <w:rPr>
          <w:rFonts w:ascii="Calibri" w:hAnsi="Calibri" w:cs="Calibri"/>
          <w:color w:val="000000"/>
          <w:sz w:val="24"/>
          <w:szCs w:val="24"/>
        </w:rPr>
        <w:t>3 обіди, 2 вечері для 33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осіб:</w:t>
      </w:r>
    </w:p>
    <w:tbl>
      <w:tblPr>
        <w:tblStyle w:val="a3"/>
        <w:tblpPr w:leftFromText="180" w:rightFromText="180" w:vertAnchor="text" w:horzAnchor="margin" w:tblpXSpec="center" w:tblpY="157"/>
        <w:tblW w:w="9348" w:type="dxa"/>
        <w:tblLook w:val="04A0" w:firstRow="1" w:lastRow="0" w:firstColumn="1" w:lastColumn="0" w:noHBand="0" w:noVBand="1"/>
      </w:tblPr>
      <w:tblGrid>
        <w:gridCol w:w="2405"/>
        <w:gridCol w:w="2972"/>
        <w:gridCol w:w="3971"/>
      </w:tblGrid>
      <w:tr w:rsidR="000C0A43" w:rsidRPr="0027773F" w:rsidTr="002F7297">
        <w:trPr>
          <w:trHeight w:val="280"/>
        </w:trPr>
        <w:tc>
          <w:tcPr>
            <w:tcW w:w="2405" w:type="dxa"/>
            <w:vMerge w:val="restart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червня</w:t>
            </w:r>
          </w:p>
        </w:tc>
        <w:tc>
          <w:tcPr>
            <w:tcW w:w="2972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салат, першу та другу страву та напій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вода.</w:t>
            </w:r>
          </w:p>
        </w:tc>
      </w:tr>
      <w:tr w:rsidR="000C0A43" w:rsidRPr="0027773F" w:rsidTr="002F7297">
        <w:trPr>
          <w:trHeight w:val="280"/>
        </w:trPr>
        <w:tc>
          <w:tcPr>
            <w:tcW w:w="2405" w:type="dxa"/>
            <w:vMerge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Вечеря</w:t>
            </w:r>
          </w:p>
        </w:tc>
        <w:tc>
          <w:tcPr>
            <w:tcW w:w="3971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салат, друга страва, напій, десерт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вода.</w:t>
            </w:r>
          </w:p>
        </w:tc>
      </w:tr>
      <w:tr w:rsidR="000C0A43" w:rsidRPr="0027773F" w:rsidTr="002F7297">
        <w:trPr>
          <w:trHeight w:val="546"/>
        </w:trPr>
        <w:tc>
          <w:tcPr>
            <w:tcW w:w="2405" w:type="dxa"/>
            <w:vMerge w:val="restart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 червня</w:t>
            </w:r>
          </w:p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салат, першу та другу страву та напій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вода.</w:t>
            </w:r>
          </w:p>
        </w:tc>
      </w:tr>
      <w:tr w:rsidR="000C0A43" w:rsidRPr="0027773F" w:rsidTr="002F7297">
        <w:trPr>
          <w:trHeight w:val="294"/>
        </w:trPr>
        <w:tc>
          <w:tcPr>
            <w:tcW w:w="2405" w:type="dxa"/>
            <w:vMerge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Вечеря</w:t>
            </w:r>
          </w:p>
        </w:tc>
        <w:tc>
          <w:tcPr>
            <w:tcW w:w="3971" w:type="dxa"/>
          </w:tcPr>
          <w:p w:rsidR="000C0A43" w:rsidRPr="008A72E9" w:rsidRDefault="000C0A43" w:rsidP="002F7297">
            <w:pPr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салат, друга страва, напій, десерт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вода.</w:t>
            </w:r>
          </w:p>
        </w:tc>
      </w:tr>
      <w:tr w:rsidR="000C0A43" w:rsidRPr="0027773F" w:rsidTr="002F7297">
        <w:trPr>
          <w:trHeight w:val="893"/>
        </w:trPr>
        <w:tc>
          <w:tcPr>
            <w:tcW w:w="2405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 червня</w:t>
            </w:r>
          </w:p>
        </w:tc>
        <w:tc>
          <w:tcPr>
            <w:tcW w:w="2972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Обід</w:t>
            </w:r>
          </w:p>
        </w:tc>
        <w:tc>
          <w:tcPr>
            <w:tcW w:w="3971" w:type="dxa"/>
          </w:tcPr>
          <w:p w:rsidR="000C0A43" w:rsidRPr="0027773F" w:rsidRDefault="000C0A43" w:rsidP="002F729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73F">
              <w:rPr>
                <w:rFonts w:ascii="Calibri" w:hAnsi="Calibri" w:cs="Calibri"/>
                <w:color w:val="000000"/>
                <w:sz w:val="24"/>
                <w:szCs w:val="24"/>
              </w:rPr>
              <w:t>салат, першу та другу страву та напій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 xml:space="preserve"> вода.</w:t>
            </w:r>
          </w:p>
        </w:tc>
      </w:tr>
    </w:tbl>
    <w:p w:rsidR="000C0A43" w:rsidRPr="0027773F" w:rsidRDefault="000C0A43" w:rsidP="000C0A43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C0A43" w:rsidRPr="0027773F" w:rsidRDefault="000C0A43" w:rsidP="000C0A43">
      <w:pPr>
        <w:spacing w:after="0"/>
        <w:ind w:left="1440" w:hanging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C0A43" w:rsidRPr="0027773F" w:rsidRDefault="000C0A43" w:rsidP="000C0A43">
      <w:pPr>
        <w:numPr>
          <w:ilvl w:val="0"/>
          <w:numId w:val="1"/>
        </w:numPr>
        <w:spacing w:after="0" w:line="25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73F">
        <w:rPr>
          <w:rFonts w:ascii="Calibri" w:hAnsi="Calibri" w:cs="Calibri"/>
          <w:color w:val="000000"/>
          <w:sz w:val="24"/>
          <w:szCs w:val="24"/>
        </w:rPr>
        <w:t xml:space="preserve">Пропозиції щодо меню мають </w:t>
      </w:r>
      <w:r w:rsidRPr="0027773F">
        <w:rPr>
          <w:rFonts w:ascii="Calibri" w:hAnsi="Calibri" w:cs="Calibri"/>
          <w:sz w:val="24"/>
          <w:szCs w:val="24"/>
        </w:rPr>
        <w:t>включати</w:t>
      </w:r>
      <w:r w:rsidRPr="0027773F">
        <w:rPr>
          <w:rFonts w:ascii="Calibri" w:hAnsi="Calibri" w:cs="Calibri"/>
          <w:color w:val="000000"/>
          <w:sz w:val="24"/>
          <w:szCs w:val="24"/>
        </w:rPr>
        <w:t xml:space="preserve"> можливість обрання вегетаріанських страв.</w:t>
      </w:r>
    </w:p>
    <w:p w:rsidR="000C0A43" w:rsidRPr="0027773F" w:rsidRDefault="000C0A43" w:rsidP="000C0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7773F">
        <w:rPr>
          <w:rFonts w:eastAsia="Times New Roman"/>
          <w:color w:val="000000"/>
          <w:sz w:val="24"/>
          <w:szCs w:val="24"/>
        </w:rPr>
        <w:t xml:space="preserve">Оплата за послуги здійснюється шляхом перерахування коштів з поточного рахунку Замовника відповідно до укладеного договору з Виконавцем. </w:t>
      </w:r>
    </w:p>
    <w:p w:rsidR="000C0A43" w:rsidRPr="0027773F" w:rsidRDefault="000C0A43" w:rsidP="000C0A43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7773F">
        <w:rPr>
          <w:rFonts w:eastAsia="Times New Roman"/>
          <w:color w:val="000000"/>
          <w:sz w:val="24"/>
          <w:szCs w:val="24"/>
        </w:rPr>
        <w:t xml:space="preserve">Оригінали документів на оплату послуг харчування(угоди, </w:t>
      </w:r>
      <w:r w:rsidRPr="0027773F">
        <w:rPr>
          <w:color w:val="000000"/>
          <w:sz w:val="24"/>
          <w:szCs w:val="24"/>
        </w:rPr>
        <w:t xml:space="preserve">рахунки-фактури, акт здачі-приймання послуг і </w:t>
      </w:r>
      <w:proofErr w:type="spellStart"/>
      <w:r w:rsidRPr="0027773F">
        <w:rPr>
          <w:color w:val="000000"/>
          <w:sz w:val="24"/>
          <w:szCs w:val="24"/>
        </w:rPr>
        <w:t>т.д</w:t>
      </w:r>
      <w:proofErr w:type="spellEnd"/>
      <w:r w:rsidRPr="0027773F">
        <w:rPr>
          <w:rFonts w:eastAsia="Times New Roman"/>
          <w:color w:val="000000"/>
          <w:sz w:val="24"/>
          <w:szCs w:val="24"/>
        </w:rPr>
        <w:t>) повинні бути надіслані протягом 7 календарних днів після завершення заходу.</w:t>
      </w:r>
    </w:p>
    <w:p w:rsidR="000C0A43" w:rsidRPr="0027773F" w:rsidRDefault="000C0A43" w:rsidP="000C0A43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27773F">
        <w:rPr>
          <w:rFonts w:eastAsia="Times New Roman"/>
          <w:color w:val="000000"/>
          <w:sz w:val="24"/>
          <w:szCs w:val="24"/>
        </w:rPr>
        <w:t>Якщо забезпечення якихось з цих пунктів є неможливим, просимо вказати це  у тендерній пропозиції.</w:t>
      </w:r>
    </w:p>
    <w:p w:rsidR="000C0A43" w:rsidRPr="0027773F" w:rsidRDefault="000C0A43" w:rsidP="000C0A43">
      <w:pPr>
        <w:pStyle w:val="a4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</w:rPr>
      </w:pPr>
    </w:p>
    <w:p w:rsidR="000C0A43" w:rsidRPr="0027773F" w:rsidRDefault="000C0A43" w:rsidP="000C0A43">
      <w:pPr>
        <w:rPr>
          <w:rFonts w:ascii="Calibri" w:hAnsi="Calibri" w:cs="Calibri"/>
          <w:sz w:val="24"/>
          <w:szCs w:val="24"/>
        </w:rPr>
      </w:pPr>
    </w:p>
    <w:p w:rsidR="000C0A43" w:rsidRPr="0027773F" w:rsidRDefault="000C0A43" w:rsidP="000C0A43">
      <w:pPr>
        <w:rPr>
          <w:rFonts w:ascii="Calibri" w:hAnsi="Calibri" w:cs="Calibri"/>
        </w:rPr>
      </w:pPr>
    </w:p>
    <w:p w:rsidR="009861EE" w:rsidRDefault="009861EE">
      <w:bookmarkStart w:id="0" w:name="_GoBack"/>
      <w:bookmarkEnd w:id="0"/>
    </w:p>
    <w:sectPr w:rsidR="00986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57F4"/>
    <w:multiLevelType w:val="multilevel"/>
    <w:tmpl w:val="F1EA5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C"/>
    <w:rsid w:val="000C0A43"/>
    <w:rsid w:val="0019278C"/>
    <w:rsid w:val="009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D0B6-B92B-4B11-921F-D5EA7E0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0C0A43"/>
    <w:pPr>
      <w:spacing w:line="256" w:lineRule="auto"/>
      <w:ind w:left="720"/>
      <w:contextualSpacing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Ольга Лящук</cp:lastModifiedBy>
  <cp:revision>2</cp:revision>
  <dcterms:created xsi:type="dcterms:W3CDTF">2019-06-11T10:05:00Z</dcterms:created>
  <dcterms:modified xsi:type="dcterms:W3CDTF">2019-06-11T10:05:00Z</dcterms:modified>
</cp:coreProperties>
</file>